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3E777B" w:rsidRPr="003E777B" w14:paraId="6DDABD64" w14:textId="77777777" w:rsidTr="003E777B">
        <w:tc>
          <w:tcPr>
            <w:tcW w:w="0" w:type="auto"/>
            <w:tcBorders>
              <w:top w:val="single" w:sz="2" w:space="0" w:color="auto"/>
              <w:left w:val="single" w:sz="2" w:space="0" w:color="auto"/>
              <w:bottom w:val="single" w:sz="2" w:space="0" w:color="auto"/>
              <w:right w:val="single" w:sz="2" w:space="0" w:color="auto"/>
            </w:tcBorders>
            <w:shd w:val="clear" w:color="auto" w:fill="AF8447"/>
            <w:vAlign w:val="center"/>
            <w:hideMark/>
          </w:tcPr>
          <w:p w14:paraId="3D2920C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FFFFFF"/>
                <w:position w:val="-114"/>
                <w:sz w:val="300"/>
                <w:szCs w:val="300"/>
              </w:rPr>
              <w:t>1</w:t>
            </w:r>
            <w:r w:rsidRPr="003E777B">
              <w:rPr>
                <w:rFonts w:ascii="FuturaStd-Medium-SC700" w:eastAsia="Times New Roman" w:hAnsi="FuturaStd-Medium-SC700" w:cs="Times New Roman"/>
                <w:color w:val="E8DDCE"/>
                <w:sz w:val="60"/>
                <w:szCs w:val="60"/>
              </w:rPr>
              <w:t>T</w:t>
            </w:r>
            <w:r w:rsidRPr="003E777B">
              <w:rPr>
                <w:rFonts w:ascii="FuturaStd-Medium-SC700" w:eastAsia="Times New Roman" w:hAnsi="FuturaStd-Medium-SC700" w:cs="Times New Roman"/>
                <w:color w:val="E8DDCE"/>
                <w:sz w:val="42"/>
                <w:szCs w:val="42"/>
              </w:rPr>
              <w:t xml:space="preserve">HE </w:t>
            </w:r>
            <w:r w:rsidRPr="003E777B">
              <w:rPr>
                <w:rFonts w:ascii="FuturaStd-Medium-SC700" w:eastAsia="Times New Roman" w:hAnsi="FuturaStd-Medium-SC700" w:cs="Times New Roman"/>
                <w:color w:val="E8DDCE"/>
                <w:sz w:val="60"/>
                <w:szCs w:val="60"/>
              </w:rPr>
              <w:t>N</w:t>
            </w:r>
            <w:r w:rsidRPr="003E777B">
              <w:rPr>
                <w:rFonts w:ascii="FuturaStd-Medium-SC700" w:eastAsia="Times New Roman" w:hAnsi="FuturaStd-Medium-SC700" w:cs="Times New Roman"/>
                <w:color w:val="E8DDCE"/>
                <w:sz w:val="42"/>
                <w:szCs w:val="42"/>
              </w:rPr>
              <w:t xml:space="preserve">ATURE OF </w:t>
            </w:r>
            <w:r w:rsidRPr="003E777B">
              <w:rPr>
                <w:rFonts w:ascii="FuturaStd-Medium-SC700" w:eastAsia="Times New Roman" w:hAnsi="FuturaStd-Medium-SC700" w:cs="Times New Roman"/>
                <w:color w:val="E8DDCE"/>
                <w:sz w:val="60"/>
                <w:szCs w:val="60"/>
              </w:rPr>
              <w:t>A</w:t>
            </w:r>
            <w:r w:rsidRPr="003E777B">
              <w:rPr>
                <w:rFonts w:ascii="FuturaStd-Medium-SC700" w:eastAsia="Times New Roman" w:hAnsi="FuturaStd-Medium-SC700" w:cs="Times New Roman"/>
                <w:color w:val="E8DDCE"/>
                <w:sz w:val="42"/>
                <w:szCs w:val="42"/>
              </w:rPr>
              <w:t xml:space="preserve">RT AND </w:t>
            </w:r>
            <w:r w:rsidRPr="003E777B">
              <w:rPr>
                <w:rFonts w:ascii="FuturaStd-Medium-SC700" w:eastAsia="Times New Roman" w:hAnsi="FuturaStd-Medium-SC700" w:cs="Times New Roman"/>
                <w:color w:val="E8DDCE"/>
                <w:sz w:val="60"/>
                <w:szCs w:val="60"/>
              </w:rPr>
              <w:t>C</w:t>
            </w:r>
            <w:r w:rsidRPr="003E777B">
              <w:rPr>
                <w:rFonts w:ascii="FuturaStd-Medium-SC700" w:eastAsia="Times New Roman" w:hAnsi="FuturaStd-Medium-SC700" w:cs="Times New Roman"/>
                <w:color w:val="E8DDCE"/>
                <w:sz w:val="42"/>
                <w:szCs w:val="42"/>
              </w:rPr>
              <w:t xml:space="preserve">REATIVITY </w:t>
            </w:r>
          </w:p>
        </w:tc>
      </w:tr>
      <w:tr w:rsidR="003E777B" w:rsidRPr="003E777B" w14:paraId="41579E4C" w14:textId="77777777" w:rsidTr="003E777B">
        <w:tc>
          <w:tcPr>
            <w:tcW w:w="0" w:type="auto"/>
            <w:tcBorders>
              <w:top w:val="single" w:sz="2" w:space="0" w:color="auto"/>
              <w:left w:val="single" w:sz="2" w:space="0" w:color="auto"/>
              <w:bottom w:val="single" w:sz="2" w:space="0" w:color="000000"/>
              <w:right w:val="single" w:sz="2" w:space="0" w:color="auto"/>
            </w:tcBorders>
            <w:shd w:val="clear" w:color="auto" w:fill="FFFFFF"/>
            <w:vAlign w:val="center"/>
            <w:hideMark/>
          </w:tcPr>
          <w:p w14:paraId="7BA09C6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2 </w:t>
            </w:r>
          </w:p>
          <w:p w14:paraId="5B9C73E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1C1855F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AF8447"/>
                <w:sz w:val="22"/>
                <w:szCs w:val="22"/>
              </w:rPr>
              <w:t xml:space="preserve">THINK AHEAD </w:t>
            </w:r>
          </w:p>
          <w:p w14:paraId="6CA5C847" w14:textId="77777777" w:rsidR="003E777B" w:rsidRPr="003E777B" w:rsidRDefault="003E777B" w:rsidP="003E777B">
            <w:pPr>
              <w:numPr>
                <w:ilvl w:val="0"/>
                <w:numId w:val="1"/>
              </w:num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20"/>
                <w:szCs w:val="20"/>
              </w:rPr>
              <w:t>1.1  </w:t>
            </w:r>
            <w:r w:rsidRPr="003E777B">
              <w:rPr>
                <w:rFonts w:ascii="AGaramondPro" w:eastAsia="Times New Roman" w:hAnsi="AGaramondPro" w:cs="Times New Roman"/>
                <w:sz w:val="22"/>
                <w:szCs w:val="22"/>
              </w:rPr>
              <w:t xml:space="preserve">Describe art as means of visual expression using different media and forms. </w:t>
            </w:r>
          </w:p>
          <w:p w14:paraId="2F0141CE" w14:textId="77777777" w:rsidR="003E777B" w:rsidRPr="003E777B" w:rsidRDefault="003E777B" w:rsidP="003E777B">
            <w:pPr>
              <w:numPr>
                <w:ilvl w:val="0"/>
                <w:numId w:val="1"/>
              </w:num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20"/>
                <w:szCs w:val="20"/>
              </w:rPr>
              <w:t>1.2  </w:t>
            </w:r>
            <w:r w:rsidRPr="003E777B">
              <w:rPr>
                <w:rFonts w:ascii="AGaramondPro" w:eastAsia="Times New Roman" w:hAnsi="AGaramondPro" w:cs="Times New Roman"/>
                <w:sz w:val="22"/>
                <w:szCs w:val="22"/>
              </w:rPr>
              <w:t xml:space="preserve">Show human creativity as an inherent trait that inspires the production of art. </w:t>
            </w:r>
          </w:p>
          <w:p w14:paraId="5E4658F8" w14:textId="77777777" w:rsidR="003E777B" w:rsidRPr="003E777B" w:rsidRDefault="003E777B" w:rsidP="003E777B">
            <w:pPr>
              <w:numPr>
                <w:ilvl w:val="0"/>
                <w:numId w:val="1"/>
              </w:num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20"/>
                <w:szCs w:val="20"/>
              </w:rPr>
              <w:t>1.3  </w:t>
            </w:r>
            <w:r w:rsidRPr="003E777B">
              <w:rPr>
                <w:rFonts w:ascii="AGaramondPro" w:eastAsia="Times New Roman" w:hAnsi="AGaramondPro" w:cs="Times New Roman"/>
                <w:sz w:val="22"/>
                <w:szCs w:val="22"/>
              </w:rPr>
              <w:t xml:space="preserve">Demonstrate the diverse intellectual, cultural, and skills backgrounds of artists. </w:t>
            </w:r>
          </w:p>
          <w:p w14:paraId="4BD019D4" w14:textId="77777777" w:rsidR="003E777B" w:rsidRPr="003E777B" w:rsidRDefault="003E777B" w:rsidP="003E777B">
            <w:pPr>
              <w:numPr>
                <w:ilvl w:val="0"/>
                <w:numId w:val="1"/>
              </w:num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20"/>
                <w:szCs w:val="20"/>
              </w:rPr>
              <w:t>1.4  </w:t>
            </w:r>
            <w:r w:rsidRPr="003E777B">
              <w:rPr>
                <w:rFonts w:ascii="AGaramondPro" w:eastAsia="Times New Roman" w:hAnsi="AGaramondPro" w:cs="Times New Roman"/>
                <w:sz w:val="22"/>
                <w:szCs w:val="22"/>
              </w:rPr>
              <w:t xml:space="preserve">Distinguish form and meaning in visual analysis. </w:t>
            </w:r>
          </w:p>
          <w:p w14:paraId="097BBDE6" w14:textId="77777777" w:rsidR="003E777B" w:rsidRPr="003E777B" w:rsidRDefault="003E777B" w:rsidP="003E777B">
            <w:pPr>
              <w:numPr>
                <w:ilvl w:val="0"/>
                <w:numId w:val="1"/>
              </w:num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20"/>
                <w:szCs w:val="20"/>
              </w:rPr>
              <w:t>1.5  </w:t>
            </w:r>
            <w:r w:rsidRPr="003E777B">
              <w:rPr>
                <w:rFonts w:ascii="AGaramondPro" w:eastAsia="Times New Roman" w:hAnsi="AGaramondPro" w:cs="Times New Roman"/>
                <w:sz w:val="22"/>
                <w:szCs w:val="22"/>
              </w:rPr>
              <w:t xml:space="preserve">Define the terms representational, abstract, nonrepresentational, and iconography used to discuss art. </w:t>
            </w:r>
          </w:p>
          <w:p w14:paraId="6B30D8E6" w14:textId="3BD88607"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"/var/folders/4c/dtd31_tx1j16l8s6g21v64v80000gn/T/com.microsoft.Word/WebArchiveCopyPasteTempFiles/page18image46927232"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5A55ADDB" wp14:editId="605F1C96">
                  <wp:extent cx="5943600" cy="10795"/>
                  <wp:effectExtent l="0" t="0" r="0" b="1905"/>
                  <wp:docPr id="30" name="Picture 30" descr="page18image469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image46927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79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4BFDE02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Is it necessary for us to give physical form to things we feel, think, and imagine? Must we gesture, dance, draw, speak, sing, write, and build? To be fully human, it seems we must. In fact, the ability to create is one of the special characteristics of being human. The urge to make and enjoy what we call art has been a driving force throughout human history. Art is not something apart from us. It grows from common—as well as uncom- mon—human insights, feelings, and experiences. </w:t>
            </w:r>
          </w:p>
          <w:p w14:paraId="658DD21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Art does not need to be “understood” to be enjoyed. Like life itself, it can simply be experienced. Yet the more we understand what art can offer, the richer our experience of it will be. </w:t>
            </w:r>
          </w:p>
          <w:p w14:paraId="0CC2DCC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For example, when Janet Echelman’s huge artwork </w:t>
            </w:r>
            <w:r w:rsidRPr="003E777B">
              <w:rPr>
                <w:rFonts w:ascii="AGaramondPro" w:eastAsia="Times New Roman" w:hAnsi="AGaramondPro" w:cs="Times New Roman"/>
                <w:i/>
                <w:iCs/>
                <w:sz w:val="22"/>
                <w:szCs w:val="22"/>
              </w:rPr>
              <w:t xml:space="preserve">Her Secret Is Patience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w:t>
            </w:r>
            <w:r w:rsidRPr="003E777B">
              <w:rPr>
                <w:rFonts w:ascii="AGaramondPro" w:eastAsia="Times New Roman" w:hAnsi="AGaramondPro" w:cs="Times New Roman"/>
                <w:sz w:val="22"/>
                <w:szCs w:val="22"/>
              </w:rPr>
              <w:t xml:space="preserve">) was hoisted into the air above Phoenix in mid-2009, even most of the doubters became admirers once they experienced this stunning work. Suspended from three leaning poles between 40 and 100 feet above the ground, its colored circles of netting appear both permanent and ever changing, solid yet spacious, defying gravity as they dance and wave slowly in the breeze. </w:t>
            </w:r>
          </w:p>
          <w:p w14:paraId="2A9DBA1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The artist chose the cactus flower shape to sym- bolize the Arizona desert city of Phoenix. She was inspired by the patience of the saguaro cactus, she </w:t>
            </w:r>
          </w:p>
          <w:p w14:paraId="7FF96D8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rutigerLTStd" w:eastAsia="Times New Roman" w:hAnsi="FrutigerLTStd" w:cs="Times New Roman"/>
                <w:b/>
                <w:bCs/>
                <w:color w:val="216351"/>
                <w:sz w:val="18"/>
                <w:szCs w:val="18"/>
              </w:rPr>
              <w:t xml:space="preserve">Listen </w:t>
            </w:r>
            <w:r w:rsidRPr="003E777B">
              <w:rPr>
                <w:rFonts w:ascii="FrutigerLTStd" w:eastAsia="Times New Roman" w:hAnsi="FrutigerLTStd" w:cs="Times New Roman"/>
                <w:sz w:val="18"/>
                <w:szCs w:val="18"/>
              </w:rPr>
              <w:t xml:space="preserve">to the chapter audio on myartslab.com </w:t>
            </w:r>
          </w:p>
          <w:p w14:paraId="1EEBDE7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said, “a spiny cactus putting down roots in search of water in the desert, saving up every ounce of energy until, one night, in the middle of the cool darkness, it unfurls one succulent bloom.”</w:t>
            </w:r>
            <w:r w:rsidRPr="003E777B">
              <w:rPr>
                <w:rFonts w:ascii="AGaramondPro" w:eastAsia="Times New Roman" w:hAnsi="AGaramondPro" w:cs="Times New Roman"/>
                <w:position w:val="8"/>
                <w:sz w:val="12"/>
                <w:szCs w:val="12"/>
              </w:rPr>
              <w:t xml:space="preserve">1 </w:t>
            </w:r>
            <w:r w:rsidRPr="003E777B">
              <w:rPr>
                <w:rFonts w:ascii="AGaramondPro" w:eastAsia="Times New Roman" w:hAnsi="AGaramondPro" w:cs="Times New Roman"/>
                <w:sz w:val="22"/>
                <w:szCs w:val="22"/>
              </w:rPr>
              <w:t xml:space="preserve">The work also refers to the character of nature itself. Echelman drew her title from the words of American poet and philosopher Ralph Waldo Emerson, who wrote, “Adopt the pace of nature; her secret is patience.” </w:t>
            </w:r>
          </w:p>
          <w:p w14:paraId="59C1350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citizens who advocated the piece over the extended waiting time between conception and com- pletion were patient as well. Doubters objected to the price tag ($2.4 million), the shape (one said it resem- bled a giant jellyfish), and the artist’s origins (she is not from Arizona). Those misgivings and a few technical issues kept </w:t>
            </w:r>
            <w:r w:rsidRPr="003E777B">
              <w:rPr>
                <w:rFonts w:ascii="AGaramondPro" w:eastAsia="Times New Roman" w:hAnsi="AGaramondPro" w:cs="Times New Roman"/>
                <w:i/>
                <w:iCs/>
                <w:sz w:val="22"/>
                <w:szCs w:val="22"/>
              </w:rPr>
              <w:t xml:space="preserve">Her Secret Is Patience </w:t>
            </w:r>
            <w:r w:rsidRPr="003E777B">
              <w:rPr>
                <w:rFonts w:ascii="AGaramondPro" w:eastAsia="Times New Roman" w:hAnsi="AGaramondPro" w:cs="Times New Roman"/>
                <w:sz w:val="22"/>
                <w:szCs w:val="22"/>
              </w:rPr>
              <w:t xml:space="preserve">on the drawing board for a year and a half. But today most Arizonians look on the work with pride: This unique visual delight has become a landmark for the city of Phoenix just as the Eiffel Tower became one for Paris. The </w:t>
            </w:r>
            <w:r w:rsidRPr="003E777B">
              <w:rPr>
                <w:rFonts w:ascii="AGaramondPro" w:eastAsia="Times New Roman" w:hAnsi="AGaramondPro" w:cs="Times New Roman"/>
                <w:i/>
                <w:iCs/>
                <w:sz w:val="22"/>
                <w:szCs w:val="22"/>
              </w:rPr>
              <w:t xml:space="preserve">Arizona Republic </w:t>
            </w:r>
            <w:r w:rsidRPr="003E777B">
              <w:rPr>
                <w:rFonts w:ascii="AGaramondPro" w:eastAsia="Times New Roman" w:hAnsi="AGaramondPro" w:cs="Times New Roman"/>
                <w:sz w:val="22"/>
                <w:szCs w:val="22"/>
              </w:rPr>
              <w:t>editorialized: “This is just what Phoenix needs: a dis- tinctive feature that helps create a real sense of place.”</w:t>
            </w:r>
            <w:r w:rsidRPr="003E777B">
              <w:rPr>
                <w:rFonts w:ascii="AGaramondPro" w:eastAsia="Times New Roman" w:hAnsi="AGaramondPro" w:cs="Times New Roman"/>
                <w:position w:val="8"/>
                <w:sz w:val="12"/>
                <w:szCs w:val="12"/>
              </w:rPr>
              <w:t xml:space="preserve">2 </w:t>
            </w:r>
          </w:p>
          <w:p w14:paraId="641CD65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creation and the reception of </w:t>
            </w:r>
            <w:r w:rsidRPr="003E777B">
              <w:rPr>
                <w:rFonts w:ascii="AGaramondPro" w:eastAsia="Times New Roman" w:hAnsi="AGaramondPro" w:cs="Times New Roman"/>
                <w:i/>
                <w:iCs/>
                <w:sz w:val="22"/>
                <w:szCs w:val="22"/>
              </w:rPr>
              <w:t xml:space="preserve">Her Secret Is Patience </w:t>
            </w:r>
            <w:r w:rsidRPr="003E777B">
              <w:rPr>
                <w:rFonts w:ascii="AGaramondPro" w:eastAsia="Times New Roman" w:hAnsi="AGaramondPro" w:cs="Times New Roman"/>
                <w:sz w:val="22"/>
                <w:szCs w:val="22"/>
              </w:rPr>
              <w:t xml:space="preserve">embody an important idea: artistic creation is a two-way street. That is, we form art, and then the art forms us by enriching our lives, teaching us, touching our spirits, commemorating our human past, and inspiring or persuading us (see Chapter 2). </w:t>
            </w:r>
          </w:p>
        </w:tc>
      </w:tr>
    </w:tbl>
    <w:p w14:paraId="5960A984" w14:textId="18E36C57"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"/var/folders/4c/dtd31_tx1j16l8s6g21v64v80000gn/T/com.microsoft.Word/WebArchiveCopyPasteTempFiles/page19image36651840"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23FB970F" wp14:editId="7A408962">
            <wp:extent cx="5943600" cy="3560445"/>
            <wp:effectExtent l="0" t="0" r="0" b="0"/>
            <wp:docPr id="29" name="Picture 29" descr="page19image366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9image366518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6044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6C5419F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 </w:t>
      </w:r>
      <w:r w:rsidRPr="003E777B">
        <w:rPr>
          <w:rFonts w:ascii="AGaramondPro" w:eastAsia="Times New Roman" w:hAnsi="AGaramondPro" w:cs="Times New Roman"/>
          <w:sz w:val="18"/>
          <w:szCs w:val="18"/>
        </w:rPr>
        <w:t xml:space="preserve">Janet Echelman. </w:t>
      </w:r>
      <w:r w:rsidRPr="003E777B">
        <w:rPr>
          <w:rFonts w:ascii="AGaramondPro" w:eastAsia="Times New Roman" w:hAnsi="AGaramondPro" w:cs="Times New Roman"/>
          <w:i/>
          <w:iCs/>
          <w:sz w:val="18"/>
          <w:szCs w:val="18"/>
        </w:rPr>
        <w:t xml:space="preserve">Her Secret Is Patience. </w:t>
      </w:r>
      <w:r w:rsidRPr="003E777B">
        <w:rPr>
          <w:rFonts w:ascii="AGaramondPro" w:eastAsia="Times New Roman" w:hAnsi="AGaramondPro" w:cs="Times New Roman"/>
          <w:sz w:val="18"/>
          <w:szCs w:val="18"/>
        </w:rPr>
        <w:t>2009</w:t>
      </w:r>
      <w:r w:rsidRPr="003E777B">
        <w:rPr>
          <w:rFonts w:ascii="AGaramondPro" w:eastAsia="Times New Roman" w:hAnsi="AGaramondPro" w:cs="Times New Roman"/>
          <w:i/>
          <w:iCs/>
          <w:sz w:val="18"/>
          <w:szCs w:val="18"/>
        </w:rPr>
        <w:t xml:space="preserve">. </w:t>
      </w:r>
      <w:r w:rsidRPr="003E777B">
        <w:rPr>
          <w:rFonts w:ascii="AGaramondPro" w:eastAsia="Times New Roman" w:hAnsi="AGaramondPro" w:cs="Times New Roman"/>
          <w:sz w:val="18"/>
          <w:szCs w:val="18"/>
        </w:rPr>
        <w:t xml:space="preserve">Fiber, steel, and lighting. Height 100 ́ with a top diameter of 100 ́. </w:t>
      </w:r>
      <w:r w:rsidRPr="003E777B">
        <w:rPr>
          <w:rFonts w:ascii="FuturaStd" w:eastAsia="Times New Roman" w:hAnsi="FuturaStd" w:cs="Times New Roman"/>
          <w:sz w:val="12"/>
          <w:szCs w:val="12"/>
        </w:rPr>
        <w:t xml:space="preserve">Civic Space Park, Phoenix, AZ. Courtesy Janet Echelman, Inc. Photograph: Will Novak. </w:t>
      </w:r>
    </w:p>
    <w:p w14:paraId="71754A4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It can also challenge us to think and see in new ways, and help each of us to develop a personal sense of beauty and truth. </w:t>
      </w:r>
    </w:p>
    <w:p w14:paraId="3BB0A56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While </w:t>
      </w:r>
      <w:r w:rsidRPr="003E777B">
        <w:rPr>
          <w:rFonts w:ascii="AGaramondPro" w:eastAsia="Times New Roman" w:hAnsi="AGaramondPro" w:cs="Times New Roman"/>
          <w:i/>
          <w:iCs/>
          <w:sz w:val="22"/>
          <w:szCs w:val="22"/>
        </w:rPr>
        <w:t xml:space="preserve">Her Secret Is Patience </w:t>
      </w:r>
      <w:r w:rsidRPr="003E777B">
        <w:rPr>
          <w:rFonts w:ascii="AGaramondPro" w:eastAsia="Times New Roman" w:hAnsi="AGaramondPro" w:cs="Times New Roman"/>
          <w:sz w:val="22"/>
          <w:szCs w:val="22"/>
        </w:rPr>
        <w:t xml:space="preserve">may not resemble the type of artwork that you are familiar with—it is not a painting, and it is not in a museum—it is art. In this chapter we will explore some definitions of what is meant by “art” and “creativity,” and look at how cre- ativity is expressed through different types of art and through its form and content. </w:t>
      </w:r>
    </w:p>
    <w:p w14:paraId="02C6E94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What is Art? </w:t>
      </w:r>
    </w:p>
    <w:p w14:paraId="23F0998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When people speak of the arts, they are usually refer- ring to music, dance, theater, literature, and the visual arts. Each artform is perceived in different ways by our senses, yet each grows from a common need to give expressive substance to feelings, insights, and experi- ences. The arts communicate meanings that go far beyond ordinary verbal exchange, and artists use the entire range of thought, feeling, and observation as the subjects of their art. </w:t>
      </w:r>
    </w:p>
    <w:p w14:paraId="603F454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The visual arts include drawing, painting, sculp- ture, film, architecture, and design. Some ideas and feelings can best be communicated only through visual forms. American painter Georgia O’Keeffe said: “I found that I could say things with colors and shapes that I couldn’t say in any other way—things I had no words for.”</w:t>
      </w:r>
      <w:r w:rsidRPr="003E777B">
        <w:rPr>
          <w:rFonts w:ascii="AGaramondPro" w:eastAsia="Times New Roman" w:hAnsi="AGaramondPro" w:cs="Times New Roman"/>
          <w:position w:val="8"/>
          <w:sz w:val="12"/>
          <w:szCs w:val="12"/>
        </w:rPr>
        <w:t xml:space="preserve">3 </w:t>
      </w:r>
    </w:p>
    <w:p w14:paraId="7651DF8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 </w:t>
      </w:r>
      <w:r w:rsidRPr="003E777B">
        <w:rPr>
          <w:rFonts w:ascii="AGaramondPro" w:eastAsia="Times New Roman" w:hAnsi="AGaramondPro" w:cs="Times New Roman"/>
          <w:b/>
          <w:bCs/>
          <w:sz w:val="22"/>
          <w:szCs w:val="22"/>
        </w:rPr>
        <w:t xml:space="preserve">work of art </w:t>
      </w:r>
      <w:r w:rsidRPr="003E777B">
        <w:rPr>
          <w:rFonts w:ascii="AGaramondPro" w:eastAsia="Times New Roman" w:hAnsi="AGaramondPro" w:cs="Times New Roman"/>
          <w:sz w:val="22"/>
          <w:szCs w:val="22"/>
        </w:rPr>
        <w:t xml:space="preserve">is the visual expression of an idea or experience, formed with skill, through the use of a </w:t>
      </w:r>
      <w:r w:rsidRPr="003E777B">
        <w:rPr>
          <w:rFonts w:ascii="AGaramondPro" w:eastAsia="Times New Roman" w:hAnsi="AGaramondPro" w:cs="Times New Roman"/>
          <w:b/>
          <w:bCs/>
          <w:sz w:val="22"/>
          <w:szCs w:val="22"/>
        </w:rPr>
        <w:t>medium</w:t>
      </w:r>
      <w:r w:rsidRPr="003E777B">
        <w:rPr>
          <w:rFonts w:ascii="AGaramondPro" w:eastAsia="Times New Roman" w:hAnsi="AGaramondPro" w:cs="Times New Roman"/>
          <w:sz w:val="22"/>
          <w:szCs w:val="22"/>
        </w:rPr>
        <w:t xml:space="preserve">. A medium is a particular material, along with its accompanying technique. (The plural is </w:t>
      </w:r>
      <w:r w:rsidRPr="003E777B">
        <w:rPr>
          <w:rFonts w:ascii="AGaramondPro" w:eastAsia="Times New Roman" w:hAnsi="AGaramondPro" w:cs="Times New Roman"/>
          <w:i/>
          <w:iCs/>
          <w:sz w:val="22"/>
          <w:szCs w:val="22"/>
        </w:rPr>
        <w:t>media</w:t>
      </w:r>
      <w:r w:rsidRPr="003E777B">
        <w:rPr>
          <w:rFonts w:ascii="AGaramondPro" w:eastAsia="Times New Roman" w:hAnsi="AGaramondPro" w:cs="Times New Roman"/>
          <w:sz w:val="22"/>
          <w:szCs w:val="22"/>
        </w:rPr>
        <w:t xml:space="preserve">.) Artists select media to suit the function of the work, as well as the ideas they wish to present. When a medium is used in such a way that the object or per- formance contributes to our understanding or enjoy- ment of life, we experience the final product as art. </w:t>
      </w:r>
    </w:p>
    <w:p w14:paraId="3DFA22D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For </w:t>
      </w:r>
      <w:r w:rsidRPr="003E777B">
        <w:rPr>
          <w:rFonts w:ascii="AGaramondPro" w:eastAsia="Times New Roman" w:hAnsi="AGaramondPro" w:cs="Times New Roman"/>
          <w:i/>
          <w:iCs/>
          <w:sz w:val="22"/>
          <w:szCs w:val="22"/>
        </w:rPr>
        <w:t>Her Secret Is Patience</w:t>
      </w:r>
      <w:r w:rsidRPr="003E777B">
        <w:rPr>
          <w:rFonts w:ascii="AGaramondPro" w:eastAsia="Times New Roman" w:hAnsi="AGaramondPro" w:cs="Times New Roman"/>
          <w:sz w:val="22"/>
          <w:szCs w:val="22"/>
        </w:rPr>
        <w:t xml:space="preserve">, Echelman sought to cre- ate a work that would say something about the Phoenix area, in a way that harmonized with the forces of nature. Thus, she chose flexible netting for the medium because it responds gracefully to the wind. She similarly </w:t>
      </w:r>
    </w:p>
    <w:p w14:paraId="4017DE2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3 </w:t>
      </w:r>
    </w:p>
    <w:p w14:paraId="6EB1AF7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4 </w:t>
      </w:r>
    </w:p>
    <w:p w14:paraId="31A6594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55BADC6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chose the size, scale, shape, and color of the work that would best support and express her message. </w:t>
      </w:r>
    </w:p>
    <w:p w14:paraId="7CA6CB7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Media in use for many centuries include clay, fiber, stone, wood, and paint. By the mid-twentieth century, modern technology had added new media, including video and computers, to the nineteenth-century contri- butions of photography and motion pictures. Art made with a combination of different materials, as many art- ists do today, is referred to as </w:t>
      </w:r>
      <w:r w:rsidRPr="003E777B">
        <w:rPr>
          <w:rFonts w:ascii="AGaramondPro" w:eastAsia="Times New Roman" w:hAnsi="AGaramondPro" w:cs="Times New Roman"/>
          <w:b/>
          <w:bCs/>
          <w:sz w:val="22"/>
          <w:szCs w:val="22"/>
        </w:rPr>
        <w:t>mixed media</w:t>
      </w:r>
      <w:r w:rsidRPr="003E777B">
        <w:rPr>
          <w:rFonts w:ascii="AGaramondPro" w:eastAsia="Times New Roman" w:hAnsi="AGaramondPro" w:cs="Times New Roman"/>
          <w:sz w:val="22"/>
          <w:szCs w:val="22"/>
        </w:rPr>
        <w:t xml:space="preserve">. </w:t>
      </w:r>
    </w:p>
    <w:p w14:paraId="25D9535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What is Creativity? </w:t>
      </w:r>
    </w:p>
    <w:p w14:paraId="1D5F6E8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source of all art, science, and technology—in fact, all of civilization—is human imagination, or cre- ative thinking. But what do we mean by this talent we call “creativity”? </w:t>
      </w:r>
    </w:p>
    <w:p w14:paraId="7120DC4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Creativity is the ability to bring forth something new that has value. Mere novelty is not enough; the new thing must have some relevance, or unlock some new way of thinking. </w:t>
      </w:r>
    </w:p>
    <w:p w14:paraId="14B08850" w14:textId="5D212156"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"/var/folders/4c/dtd31_tx1j16l8s6g21v64v80000gn/T/com.microsoft.Word/WebArchiveCopyPasteTempFiles/page20image36226688"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5DECE87" wp14:editId="14495A7D">
            <wp:extent cx="5680075" cy="5712460"/>
            <wp:effectExtent l="0" t="0" r="0" b="2540"/>
            <wp:docPr id="28" name="Picture 28" descr="page20image3622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0image362266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075" cy="571246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536A0EC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1.2 </w:t>
      </w:r>
      <w:r w:rsidRPr="003E777B">
        <w:rPr>
          <w:rFonts w:ascii="AGaramondPro" w:eastAsia="Times New Roman" w:hAnsi="AGaramondPro" w:cs="Times New Roman"/>
          <w:sz w:val="18"/>
          <w:szCs w:val="18"/>
        </w:rPr>
        <w:t>Robin Rhode.</w:t>
      </w:r>
      <w:r w:rsidRPr="003E777B">
        <w:rPr>
          <w:rFonts w:ascii="AGaramondPro" w:eastAsia="Times New Roman" w:hAnsi="AGaramondPro" w:cs="Times New Roman"/>
          <w:sz w:val="18"/>
          <w:szCs w:val="18"/>
        </w:rPr>
        <w:br/>
      </w:r>
      <w:r w:rsidRPr="003E777B">
        <w:rPr>
          <w:rFonts w:ascii="AGaramondPro" w:eastAsia="Times New Roman" w:hAnsi="AGaramondPro" w:cs="Times New Roman"/>
          <w:i/>
          <w:iCs/>
          <w:sz w:val="18"/>
          <w:szCs w:val="18"/>
        </w:rPr>
        <w:t xml:space="preserve">He Got Game. </w:t>
      </w:r>
      <w:r w:rsidRPr="003E777B">
        <w:rPr>
          <w:rFonts w:ascii="AGaramondPro" w:eastAsia="Times New Roman" w:hAnsi="AGaramondPro" w:cs="Times New Roman"/>
          <w:sz w:val="18"/>
          <w:szCs w:val="18"/>
        </w:rPr>
        <w:t xml:space="preserve">2000. Twelve color photographs. </w:t>
      </w:r>
      <w:r w:rsidRPr="003E777B">
        <w:rPr>
          <w:rFonts w:ascii="FuturaStd" w:eastAsia="Times New Roman" w:hAnsi="FuturaStd" w:cs="Times New Roman"/>
          <w:sz w:val="12"/>
          <w:szCs w:val="12"/>
        </w:rPr>
        <w:t xml:space="preserve">Lehmann Maupin, New York and Hong Kong © Robin Rhode. </w:t>
      </w:r>
    </w:p>
    <w:p w14:paraId="26C6889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Creativity also has the potential to influence future thought or action and is vital to most walks of life. In 2010, the IBM corporation interviewed 1,500 chief executive officers (CEOs) from 60 countries, asking them what was the most important leadership skill for the successful businesses of the future. Their answer was not economic knowledge, management skills, integrity, or personal discipline, but creativity. </w:t>
      </w:r>
    </w:p>
    <w:p w14:paraId="2973ED7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While studying creative people in several disci- plines, the authors of the 2011 book </w:t>
      </w:r>
      <w:r w:rsidRPr="003E777B">
        <w:rPr>
          <w:rFonts w:ascii="AGaramondPro" w:eastAsia="Times New Roman" w:hAnsi="AGaramondPro" w:cs="Times New Roman"/>
          <w:i/>
          <w:iCs/>
          <w:sz w:val="22"/>
          <w:szCs w:val="22"/>
        </w:rPr>
        <w:t>Innovator’s DNA</w:t>
      </w:r>
      <w:r w:rsidRPr="003E777B">
        <w:rPr>
          <w:rFonts w:ascii="AGaramondPro" w:eastAsia="Times New Roman" w:hAnsi="AGaramondPro" w:cs="Times New Roman"/>
          <w:position w:val="8"/>
          <w:sz w:val="12"/>
          <w:szCs w:val="12"/>
        </w:rPr>
        <w:t xml:space="preserve">4 </w:t>
      </w:r>
      <w:r w:rsidRPr="003E777B">
        <w:rPr>
          <w:rFonts w:ascii="AGaramondPro" w:eastAsia="Times New Roman" w:hAnsi="AGaramondPro" w:cs="Times New Roman"/>
          <w:sz w:val="22"/>
          <w:szCs w:val="22"/>
        </w:rPr>
        <w:t xml:space="preserve">found five traits that seem to define creativity: </w:t>
      </w:r>
    </w:p>
    <w:p w14:paraId="5F68CBEF" w14:textId="77777777" w:rsidR="003E777B" w:rsidRPr="003E777B" w:rsidRDefault="003E777B" w:rsidP="003E777B">
      <w:pPr>
        <w:numPr>
          <w:ilvl w:val="0"/>
          <w:numId w:val="2"/>
        </w:numPr>
        <w:spacing w:before="100" w:beforeAutospacing="1" w:after="100" w:afterAutospacing="1"/>
        <w:rPr>
          <w:rFonts w:ascii="AGaramondPro" w:eastAsia="Times New Roman" w:hAnsi="AGaramondPro" w:cs="Times New Roman"/>
          <w:sz w:val="22"/>
          <w:szCs w:val="22"/>
        </w:rPr>
      </w:pPr>
      <w:r w:rsidRPr="003E777B">
        <w:rPr>
          <w:rFonts w:ascii="AGaramondPro" w:eastAsia="Times New Roman" w:hAnsi="AGaramondPro" w:cs="Times New Roman"/>
          <w:sz w:val="22"/>
          <w:szCs w:val="22"/>
        </w:rPr>
        <w:lastRenderedPageBreak/>
        <w:t xml:space="preserve">Associating. The ability to make connections across seemingly unrelated fields. </w:t>
      </w:r>
    </w:p>
    <w:p w14:paraId="52647F64" w14:textId="77777777" w:rsidR="003E777B" w:rsidRPr="003E777B" w:rsidRDefault="003E777B" w:rsidP="003E777B">
      <w:pPr>
        <w:numPr>
          <w:ilvl w:val="0"/>
          <w:numId w:val="2"/>
        </w:numPr>
        <w:spacing w:before="100" w:beforeAutospacing="1" w:after="100" w:afterAutospacing="1"/>
        <w:rPr>
          <w:rFonts w:ascii="AGaramondPro" w:eastAsia="Times New Roman" w:hAnsi="AGaramondPro" w:cs="Times New Roman"/>
          <w:sz w:val="22"/>
          <w:szCs w:val="22"/>
        </w:rPr>
      </w:pPr>
      <w:r w:rsidRPr="003E777B">
        <w:rPr>
          <w:rFonts w:ascii="AGaramondPro" w:eastAsia="Times New Roman" w:hAnsi="AGaramondPro" w:cs="Times New Roman"/>
          <w:sz w:val="22"/>
          <w:szCs w:val="22"/>
        </w:rPr>
        <w:t xml:space="preserve">Questioning. Persistently challenging the status quo, asking why things function as they do now, and how or why they might be changed. </w:t>
      </w:r>
    </w:p>
    <w:p w14:paraId="74780AEC" w14:textId="77777777" w:rsidR="003E777B" w:rsidRPr="003E777B" w:rsidRDefault="003E777B" w:rsidP="003E777B">
      <w:pPr>
        <w:numPr>
          <w:ilvl w:val="0"/>
          <w:numId w:val="2"/>
        </w:numPr>
        <w:spacing w:before="100" w:beforeAutospacing="1" w:after="100" w:afterAutospacing="1"/>
        <w:rPr>
          <w:rFonts w:ascii="AGaramondPro" w:eastAsia="Times New Roman" w:hAnsi="AGaramondPro" w:cs="Times New Roman"/>
          <w:sz w:val="22"/>
          <w:szCs w:val="22"/>
        </w:rPr>
      </w:pPr>
      <w:r w:rsidRPr="003E777B">
        <w:rPr>
          <w:rFonts w:ascii="AGaramondPro" w:eastAsia="Times New Roman" w:hAnsi="AGaramondPro" w:cs="Times New Roman"/>
          <w:sz w:val="22"/>
          <w:szCs w:val="22"/>
        </w:rPr>
        <w:t xml:space="preserve">Observing. Intently watching the world around, without judgment, in search of new insights or ways of operating. </w:t>
      </w:r>
    </w:p>
    <w:p w14:paraId="3C47F9A5" w14:textId="77777777" w:rsidR="003E777B" w:rsidRPr="003E777B" w:rsidRDefault="003E777B" w:rsidP="003E777B">
      <w:pPr>
        <w:numPr>
          <w:ilvl w:val="0"/>
          <w:numId w:val="2"/>
        </w:numPr>
        <w:spacing w:before="100" w:beforeAutospacing="1" w:after="100" w:afterAutospacing="1"/>
        <w:rPr>
          <w:rFonts w:ascii="AGaramondPro" w:eastAsia="Times New Roman" w:hAnsi="AGaramondPro" w:cs="Times New Roman"/>
          <w:sz w:val="22"/>
          <w:szCs w:val="22"/>
        </w:rPr>
      </w:pPr>
      <w:r w:rsidRPr="003E777B">
        <w:rPr>
          <w:rFonts w:ascii="AGaramondPro" w:eastAsia="Times New Roman" w:hAnsi="AGaramondPro" w:cs="Times New Roman"/>
          <w:sz w:val="22"/>
          <w:szCs w:val="22"/>
        </w:rPr>
        <w:t xml:space="preserve">Networking. Being willing to interact with others, and learn from them, even if their views are radically different or their competencies seem unrelated. </w:t>
      </w:r>
    </w:p>
    <w:p w14:paraId="3040F6CD" w14:textId="77777777" w:rsidR="003E777B" w:rsidRPr="003E777B" w:rsidRDefault="003E777B" w:rsidP="003E777B">
      <w:pPr>
        <w:numPr>
          <w:ilvl w:val="0"/>
          <w:numId w:val="2"/>
        </w:numPr>
        <w:spacing w:before="100" w:beforeAutospacing="1" w:after="100" w:afterAutospacing="1"/>
        <w:rPr>
          <w:rFonts w:ascii="AGaramondPro" w:eastAsia="Times New Roman" w:hAnsi="AGaramondPro" w:cs="Times New Roman"/>
          <w:sz w:val="22"/>
          <w:szCs w:val="22"/>
        </w:rPr>
      </w:pPr>
      <w:r w:rsidRPr="003E777B">
        <w:rPr>
          <w:rFonts w:ascii="AGaramondPro" w:eastAsia="Times New Roman" w:hAnsi="AGaramondPro" w:cs="Times New Roman"/>
          <w:sz w:val="22"/>
          <w:szCs w:val="22"/>
        </w:rPr>
        <w:t xml:space="preserve">Experimenting. Exploring new possibilities by try- ing them out, building models, and taking them apart for further improvement. </w:t>
      </w:r>
    </w:p>
    <w:p w14:paraId="4748D15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Creativity can be found in most human endeavors, but here we focus on artistic creativity, which can take many forms. A film director places actors and cameras on a stage in order to emphasize a certain aspect of the script. A Hopi potter decorates a water jar by combin- ing traditional designs in new ways. A graphic designer seated at a computer screen arranges a composition of type, images, and colors in order to help get his or her message across. A carver in Japan fashions wood into a Buddha that will aid in meditation at a monastery. Most of us have at some time arranged images on our walls or composed a picture for a camera. All of these actions involve visual creativity, the use of imagery to communicate beyond what mere words can say. </w:t>
      </w:r>
    </w:p>
    <w:p w14:paraId="4F94D42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i/>
          <w:iCs/>
          <w:sz w:val="22"/>
          <w:szCs w:val="22"/>
        </w:rPr>
        <w:t xml:space="preserve">He Got Game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1.2</w:t>
      </w:r>
      <w:r w:rsidRPr="003E777B">
        <w:rPr>
          <w:rFonts w:ascii="AGaramondPro" w:eastAsia="Times New Roman" w:hAnsi="AGaramondPro" w:cs="Times New Roman"/>
          <w:sz w:val="22"/>
          <w:szCs w:val="22"/>
        </w:rPr>
        <w:t xml:space="preserve">) is a good example of visual creativity using simple means. Contemporary South African artist Robin Rhode drew a basketball hoop on the asphalt surface of a street, and then photographed himself lying down in 12 positions as if he were </w:t>
      </w:r>
    </w:p>
    <w:p w14:paraId="1B9B76D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flipping through the air performing an impossible slam dunk. The artist here imitates the slow-motion and stop-motion photography often seen in sports television to create a piece with transcendent dramatic flair. The work cleverly uses low-tech chalk drawing and a slangy title to celebrate the cheeky boastful- ness of street culture. As it clearly shows, creativity is an attitude; one that is as fundamental to experienc- ing and appreciating a work of art as it is to making one. Insightful seeing is itself a creative act; it requires open receptivity—putting aside habitual modes of thought—and a willingness to stretch the mind. </w:t>
      </w:r>
    </w:p>
    <w:p w14:paraId="362B096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Twentieth-century American artist Romare Bearden showed a different type of creativity in his depictions of the daily life he witnessed in the rural South and in Harlem, New York City. In </w:t>
      </w:r>
      <w:r w:rsidRPr="003E777B">
        <w:rPr>
          <w:rFonts w:ascii="AGaramondPro" w:eastAsia="Times New Roman" w:hAnsi="AGaramondPro" w:cs="Times New Roman"/>
          <w:i/>
          <w:iCs/>
          <w:sz w:val="22"/>
          <w:szCs w:val="22"/>
        </w:rPr>
        <w:t xml:space="preserve">Prevalence of Ritual: Tidings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1.3</w:t>
      </w:r>
      <w:r w:rsidRPr="003E777B">
        <w:rPr>
          <w:rFonts w:ascii="AGaramondPro" w:eastAsia="Times New Roman" w:hAnsi="AGaramondPro" w:cs="Times New Roman"/>
          <w:sz w:val="22"/>
          <w:szCs w:val="22"/>
        </w:rPr>
        <w:t xml:space="preserve">) he created a </w:t>
      </w:r>
      <w:r w:rsidRPr="003E777B">
        <w:rPr>
          <w:rFonts w:ascii="AGaramondPro" w:eastAsia="Times New Roman" w:hAnsi="AGaramondPro" w:cs="Times New Roman"/>
          <w:b/>
          <w:bCs/>
          <w:sz w:val="22"/>
          <w:szCs w:val="22"/>
        </w:rPr>
        <w:t xml:space="preserve">photomon- tage </w:t>
      </w:r>
      <w:r w:rsidRPr="003E777B">
        <w:rPr>
          <w:rFonts w:ascii="AGaramondPro" w:eastAsia="Times New Roman" w:hAnsi="AGaramondPro" w:cs="Times New Roman"/>
          <w:sz w:val="22"/>
          <w:szCs w:val="22"/>
        </w:rPr>
        <w:t xml:space="preserve">using borrowed picture fragments with a few muted colors to portray a mood of melancholy and longing. In the work, a winged figure seems to com- fort an introspective woman who holds a flower, sug- gesting the story of the Christian Annunciation; a train implies departure perhaps from this world or simply to a better life in the North. In this photo- montage, as in many of his others, Bearden was con- cerned with the effectiveness of his communication </w:t>
      </w:r>
    </w:p>
    <w:p w14:paraId="2C153C9E" w14:textId="2E5D159A"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"/var/folders/4c/dtd31_tx1j16l8s6g21v64v80000gn/T/com.microsoft.Word/WebArchiveCopyPasteTempFiles/page21image36210720"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4FA5CDBC" wp14:editId="682A005E">
            <wp:extent cx="3248660" cy="2248535"/>
            <wp:effectExtent l="0" t="0" r="2540" b="0"/>
            <wp:docPr id="27" name="Picture 27" descr="page21image362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1image362107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660" cy="224853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45C33EB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1.3 </w:t>
      </w:r>
      <w:r w:rsidRPr="003E777B">
        <w:rPr>
          <w:rFonts w:ascii="AGaramondPro" w:eastAsia="Times New Roman" w:hAnsi="AGaramondPro" w:cs="Times New Roman"/>
          <w:sz w:val="18"/>
          <w:szCs w:val="18"/>
        </w:rPr>
        <w:t>Romare Bearden.</w:t>
      </w:r>
      <w:r w:rsidRPr="003E777B">
        <w:rPr>
          <w:rFonts w:ascii="AGaramondPro" w:eastAsia="Times New Roman" w:hAnsi="AGaramondPro" w:cs="Times New Roman"/>
          <w:sz w:val="18"/>
          <w:szCs w:val="18"/>
        </w:rPr>
        <w:br/>
      </w:r>
      <w:r w:rsidRPr="003E777B">
        <w:rPr>
          <w:rFonts w:ascii="AGaramondPro" w:eastAsia="Times New Roman" w:hAnsi="AGaramondPro" w:cs="Times New Roman"/>
          <w:i/>
          <w:iCs/>
          <w:sz w:val="18"/>
          <w:szCs w:val="18"/>
        </w:rPr>
        <w:t xml:space="preserve">Prevalence of Ritual: Tidings. </w:t>
      </w:r>
      <w:r w:rsidRPr="003E777B">
        <w:rPr>
          <w:rFonts w:ascii="AGaramondPro" w:eastAsia="Times New Roman" w:hAnsi="AGaramondPro" w:cs="Times New Roman"/>
          <w:sz w:val="18"/>
          <w:szCs w:val="18"/>
        </w:rPr>
        <w:t xml:space="preserve">1967. </w:t>
      </w:r>
    </w:p>
    <w:p w14:paraId="6E49804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Photomontage. 36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48 ̋.</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 Romare Bearden Foundation/Licensed by VAGA, New York, NY. </w:t>
      </w:r>
    </w:p>
    <w:p w14:paraId="14CA9AB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rutigerLTStd" w:eastAsia="Times New Roman" w:hAnsi="FrutigerLTStd" w:cs="Times New Roman"/>
          <w:b/>
          <w:bCs/>
          <w:color w:val="638EA0"/>
          <w:sz w:val="18"/>
          <w:szCs w:val="18"/>
        </w:rPr>
        <w:t xml:space="preserve">Watch </w:t>
      </w:r>
      <w:r w:rsidRPr="003E777B">
        <w:rPr>
          <w:rFonts w:ascii="FrutigerLTStd" w:eastAsia="Times New Roman" w:hAnsi="FrutigerLTStd" w:cs="Times New Roman"/>
          <w:sz w:val="18"/>
          <w:szCs w:val="18"/>
        </w:rPr>
        <w:t xml:space="preserve">a video of Romare Bearden discussing his work on myartslab.com </w:t>
      </w:r>
    </w:p>
    <w:p w14:paraId="3B9EAC4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5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3E777B" w:rsidRPr="003E777B" w14:paraId="65999E00" w14:textId="77777777" w:rsidTr="003E777B">
        <w:tc>
          <w:tcPr>
            <w:tcW w:w="0" w:type="auto"/>
            <w:tcBorders>
              <w:top w:val="single" w:sz="2" w:space="0" w:color="auto"/>
              <w:left w:val="single" w:sz="2" w:space="0" w:color="auto"/>
              <w:bottom w:val="single" w:sz="2" w:space="0" w:color="auto"/>
              <w:right w:val="single" w:sz="2" w:space="0" w:color="auto"/>
            </w:tcBorders>
            <w:shd w:val="clear" w:color="auto" w:fill="BC9666"/>
            <w:vAlign w:val="center"/>
            <w:hideMark/>
          </w:tcPr>
          <w:p w14:paraId="51452B44" w14:textId="77777777" w:rsidR="003E777B" w:rsidRPr="003E777B" w:rsidRDefault="003E777B" w:rsidP="003E777B">
            <w:pPr>
              <w:spacing w:before="100" w:beforeAutospacing="1" w:after="100" w:afterAutospacing="1"/>
              <w:divId w:val="1909683770"/>
              <w:rPr>
                <w:rFonts w:ascii="Times New Roman" w:eastAsia="Times New Roman" w:hAnsi="Times New Roman" w:cs="Times New Roman"/>
              </w:rPr>
            </w:pPr>
            <w:r w:rsidRPr="003E777B">
              <w:rPr>
                <w:rFonts w:ascii="FuturaStd-Medium-SC700" w:eastAsia="Times New Roman" w:hAnsi="FuturaStd-Medium-SC700" w:cs="Times New Roman"/>
                <w:color w:val="FFFFFF"/>
                <w:sz w:val="48"/>
                <w:szCs w:val="48"/>
              </w:rPr>
              <w:t xml:space="preserve">FORMING ART </w:t>
            </w:r>
          </w:p>
        </w:tc>
      </w:tr>
      <w:tr w:rsidR="003E777B" w:rsidRPr="003E777B" w14:paraId="5A4D36D3" w14:textId="77777777" w:rsidTr="003E777B">
        <w:tc>
          <w:tcPr>
            <w:tcW w:w="0" w:type="auto"/>
            <w:tcBorders>
              <w:top w:val="single" w:sz="2" w:space="0" w:color="auto"/>
              <w:left w:val="single" w:sz="2" w:space="0" w:color="auto"/>
              <w:bottom w:val="single" w:sz="2" w:space="0" w:color="000000"/>
              <w:right w:val="single" w:sz="2" w:space="0" w:color="auto"/>
            </w:tcBorders>
            <w:shd w:val="clear" w:color="auto" w:fill="FFFFFF"/>
            <w:vAlign w:val="center"/>
            <w:hideMark/>
          </w:tcPr>
          <w:p w14:paraId="514F5F1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Romare Bearden (1911–88): Jazz and Memory </w:t>
            </w:r>
          </w:p>
          <w:p w14:paraId="6CFF96D9" w14:textId="49FB102C"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"/var/folders/4c/dtd31_tx1j16l8s6g21v64v80000gn/T/com.microsoft.Word/WebArchiveCopyPasteTempFiles/page22image36195168"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26D28415" wp14:editId="5064E6E7">
                  <wp:extent cx="1215390" cy="1376680"/>
                  <wp:effectExtent l="0" t="0" r="3810" b="0"/>
                  <wp:docPr id="26" name="Picture 26" descr="page22image3619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2image36195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390" cy="137668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244AE41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1.4 </w:t>
            </w:r>
            <w:r w:rsidRPr="003E777B">
              <w:rPr>
                <w:rFonts w:ascii="AGaramondPro" w:eastAsia="Times New Roman" w:hAnsi="AGaramondPro" w:cs="Times New Roman"/>
                <w:sz w:val="18"/>
                <w:szCs w:val="18"/>
              </w:rPr>
              <w:t xml:space="preserve">Romare Bearden </w:t>
            </w:r>
            <w:r w:rsidRPr="003E777B">
              <w:rPr>
                <w:rFonts w:ascii="FuturaStd" w:eastAsia="Times New Roman" w:hAnsi="FuturaStd" w:cs="Times New Roman"/>
                <w:sz w:val="12"/>
                <w:szCs w:val="12"/>
              </w:rPr>
              <w:t xml:space="preserve">Bernard Brown &amp; Associates. </w:t>
            </w:r>
          </w:p>
          <w:p w14:paraId="681D178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How can the influence of jazz and memory spark creativity and help form visual art? Romare Bearden shows us how. Growing up in Harlem in the 1920s and 1930s, </w:t>
            </w:r>
          </w:p>
          <w:p w14:paraId="3F1B7ED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he witnessed firsthand the outpouring of African-American culture called the Harlem Renaissance. His mother </w:t>
            </w:r>
          </w:p>
          <w:p w14:paraId="1CDDC2D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was a political activist and journalist, his father a city inspector. The musicians, artists, and authors of the Harlem Renaissance were frequent guests in his home. </w:t>
            </w:r>
          </w:p>
          <w:p w14:paraId="0287950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In his youth, he drew political cartoons for an African- American newspaper. He studied art in New York, </w:t>
            </w:r>
          </w:p>
          <w:p w14:paraId="266E1EB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lastRenderedPageBreak/>
              <w:t xml:space="preserve">and in Paris after his army service in World War II. During his European study he met several leading African intellectuals who urged </w:t>
            </w:r>
          </w:p>
          <w:p w14:paraId="699D2A2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artists to reconnect with their ethnic roots. But Bearden went beyond his heritage and reached for a wider impact. Of his Paris years, he recalled, “The biggest thing </w:t>
            </w:r>
          </w:p>
          <w:p w14:paraId="4D66D23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I learned was reaching into your consciousness of black experience and relating it to universals.”</w:t>
            </w:r>
            <w:r w:rsidRPr="003E777B">
              <w:rPr>
                <w:rFonts w:ascii="FuturaStd" w:eastAsia="Times New Roman" w:hAnsi="FuturaStd" w:cs="Times New Roman"/>
                <w:position w:val="6"/>
                <w:sz w:val="10"/>
                <w:szCs w:val="10"/>
              </w:rPr>
              <w:t xml:space="preserve">5 </w:t>
            </w:r>
          </w:p>
          <w:p w14:paraId="7C9B5CB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Being intellectually curious about all sorts of traditions helped enable his quest. He admired the novels of Irish writer James Joyce and the art of the early Italian Renaissance. Novelist Ralph Ellison recounted Bearden’s wide knowledge of the history of art: “I can recall visits to Romie’s 125th Street studio during which he stood </w:t>
            </w:r>
          </w:p>
          <w:p w14:paraId="6F410FC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at his easel sketching, and explaining the perspectives of the Dutch and Italian masters.”</w:t>
            </w:r>
            <w:r w:rsidRPr="003E777B">
              <w:rPr>
                <w:rFonts w:ascii="FuturaStd" w:eastAsia="Times New Roman" w:hAnsi="FuturaStd" w:cs="Times New Roman"/>
                <w:position w:val="6"/>
                <w:sz w:val="10"/>
                <w:szCs w:val="10"/>
              </w:rPr>
              <w:t xml:space="preserve">6 </w:t>
            </w:r>
            <w:r w:rsidRPr="003E777B">
              <w:rPr>
                <w:rFonts w:ascii="FuturaStd" w:eastAsia="Times New Roman" w:hAnsi="FuturaStd" w:cs="Times New Roman"/>
                <w:sz w:val="16"/>
                <w:szCs w:val="16"/>
              </w:rPr>
              <w:t xml:space="preserve">He made paintings inspired by the seventeenth-century poet Andrew Marvell, by the Bible, and by the </w:t>
            </w:r>
            <w:r w:rsidRPr="003E777B">
              <w:rPr>
                <w:rFonts w:ascii="FuturaStd" w:eastAsia="Times New Roman" w:hAnsi="FuturaStd" w:cs="Times New Roman"/>
                <w:i/>
                <w:iCs/>
                <w:sz w:val="16"/>
                <w:szCs w:val="16"/>
              </w:rPr>
              <w:t xml:space="preserve">Iliad </w:t>
            </w:r>
            <w:r w:rsidRPr="003E777B">
              <w:rPr>
                <w:rFonts w:ascii="FuturaStd" w:eastAsia="Times New Roman" w:hAnsi="FuturaStd" w:cs="Times New Roman"/>
                <w:sz w:val="16"/>
                <w:szCs w:val="16"/>
              </w:rPr>
              <w:t xml:space="preserve">of Homer. </w:t>
            </w:r>
          </w:p>
          <w:p w14:paraId="2E06445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Music weighed even more potently in Bearden’s creativity. He knew Duke Ellington, Fats Waller, and singer-actor Paul Robeson. Bearden said, “I’d take a sheet of paper and just make lines while I listened to records, a kind of shorthand to pick up the rhythm and the intervals.”</w:t>
            </w:r>
            <w:r w:rsidRPr="003E777B">
              <w:rPr>
                <w:rFonts w:ascii="FuturaStd" w:eastAsia="Times New Roman" w:hAnsi="FuturaStd" w:cs="Times New Roman"/>
                <w:position w:val="6"/>
                <w:sz w:val="10"/>
                <w:szCs w:val="10"/>
              </w:rPr>
              <w:t xml:space="preserve">7 </w:t>
            </w:r>
            <w:r w:rsidRPr="003E777B">
              <w:rPr>
                <w:rFonts w:ascii="FuturaStd" w:eastAsia="Times New Roman" w:hAnsi="FuturaStd" w:cs="Times New Roman"/>
                <w:sz w:val="16"/>
                <w:szCs w:val="16"/>
              </w:rPr>
              <w:t>He was especially drawn to the piano style of Earl “Fatha” Hines. Bearden listened both to the notes and to the spaces between them, discerning musical structures that influenced his art. He</w:t>
            </w:r>
            <w:r w:rsidRPr="003E777B">
              <w:rPr>
                <w:rFonts w:ascii="FuturaStd" w:eastAsia="Times New Roman" w:hAnsi="FuturaStd" w:cs="Times New Roman"/>
                <w:sz w:val="16"/>
                <w:szCs w:val="16"/>
              </w:rPr>
              <w:br/>
              <w:t>said of Hines: “His delicate and precise spacing helped me a great deal with pictorial composition.”</w:t>
            </w:r>
            <w:r w:rsidRPr="003E777B">
              <w:rPr>
                <w:rFonts w:ascii="FuturaStd" w:eastAsia="Times New Roman" w:hAnsi="FuturaStd" w:cs="Times New Roman"/>
                <w:position w:val="6"/>
                <w:sz w:val="10"/>
                <w:szCs w:val="10"/>
              </w:rPr>
              <w:t xml:space="preserve">8 </w:t>
            </w:r>
          </w:p>
          <w:p w14:paraId="4178A6B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We see this tendency at work in his collage </w:t>
            </w:r>
            <w:r w:rsidRPr="003E777B">
              <w:rPr>
                <w:rFonts w:ascii="FuturaStd" w:eastAsia="Times New Roman" w:hAnsi="FuturaStd" w:cs="Times New Roman"/>
                <w:i/>
                <w:iCs/>
                <w:sz w:val="16"/>
                <w:szCs w:val="16"/>
              </w:rPr>
              <w:t xml:space="preserve">Rocket to the Moon </w:t>
            </w:r>
            <w:r w:rsidRPr="003E777B">
              <w:rPr>
                <w:rFonts w:ascii="FuturaStd" w:eastAsia="Times New Roman" w:hAnsi="FuturaStd" w:cs="Times New Roman"/>
                <w:sz w:val="16"/>
                <w:szCs w:val="16"/>
              </w:rPr>
              <w:t>(</w:t>
            </w:r>
            <w:r w:rsidRPr="003E777B">
              <w:rPr>
                <w:rFonts w:ascii="FuturaStd" w:eastAsia="Times New Roman" w:hAnsi="FuturaStd" w:cs="Times New Roman"/>
                <w:b/>
                <w:bCs/>
                <w:sz w:val="16"/>
                <w:szCs w:val="16"/>
              </w:rPr>
              <w:t>fig. 1.5</w:t>
            </w:r>
            <w:r w:rsidRPr="003E777B">
              <w:rPr>
                <w:rFonts w:ascii="FuturaStd" w:eastAsia="Times New Roman" w:hAnsi="FuturaStd" w:cs="Times New Roman"/>
                <w:sz w:val="16"/>
                <w:szCs w:val="16"/>
              </w:rPr>
              <w:t xml:space="preserve">), where collage fragments build a scene </w:t>
            </w:r>
          </w:p>
          <w:p w14:paraId="4CA127B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of quiet despair and stoic perseverance. The buildings are large blocks that function like verses of a song, with a space between. The figures are more detailed, like embellishing </w:t>
            </w:r>
          </w:p>
          <w:p w14:paraId="5D7D011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musical notes. “You put down one color,” the artist said, “and it calls for another. You have</w:t>
            </w:r>
            <w:r w:rsidRPr="003E777B">
              <w:rPr>
                <w:rFonts w:ascii="FuturaStd" w:eastAsia="Times New Roman" w:hAnsi="FuturaStd" w:cs="Times New Roman"/>
                <w:sz w:val="16"/>
                <w:szCs w:val="16"/>
              </w:rPr>
              <w:br/>
              <w:t>to look at it like a melody.”</w:t>
            </w:r>
            <w:r w:rsidRPr="003E777B">
              <w:rPr>
                <w:rFonts w:ascii="FuturaStd" w:eastAsia="Times New Roman" w:hAnsi="FuturaStd" w:cs="Times New Roman"/>
                <w:position w:val="6"/>
                <w:sz w:val="10"/>
                <w:szCs w:val="10"/>
              </w:rPr>
              <w:t xml:space="preserve">9 </w:t>
            </w:r>
            <w:r w:rsidRPr="003E777B">
              <w:rPr>
                <w:rFonts w:ascii="FuturaStd" w:eastAsia="Times New Roman" w:hAnsi="FuturaStd" w:cs="Times New Roman"/>
                <w:sz w:val="16"/>
                <w:szCs w:val="16"/>
              </w:rPr>
              <w:t xml:space="preserve">Just as the construction of a song can sound inevitable, so the parts of an artwork should hang together easily. </w:t>
            </w:r>
          </w:p>
          <w:p w14:paraId="1F9F2A3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Of course, the African- American roots of his work are inescapable. “You should always respect what you are in your culture, because if your art’s going to mean anything, that’s where it has to come from,” he said.</w:t>
            </w:r>
            <w:r w:rsidRPr="003E777B">
              <w:rPr>
                <w:rFonts w:ascii="FuturaStd" w:eastAsia="Times New Roman" w:hAnsi="FuturaStd" w:cs="Times New Roman"/>
                <w:position w:val="6"/>
                <w:sz w:val="10"/>
                <w:szCs w:val="10"/>
              </w:rPr>
              <w:t xml:space="preserve">10 </w:t>
            </w:r>
            <w:r w:rsidRPr="003E777B">
              <w:rPr>
                <w:rFonts w:ascii="FuturaStd" w:eastAsia="Times New Roman" w:hAnsi="FuturaStd" w:cs="Times New Roman"/>
                <w:i/>
                <w:iCs/>
                <w:sz w:val="16"/>
                <w:szCs w:val="16"/>
              </w:rPr>
              <w:t>Rocket to</w:t>
            </w:r>
            <w:r w:rsidRPr="003E777B">
              <w:rPr>
                <w:rFonts w:ascii="FuturaStd" w:eastAsia="Times New Roman" w:hAnsi="FuturaStd" w:cs="Times New Roman"/>
                <w:i/>
                <w:iCs/>
                <w:sz w:val="16"/>
                <w:szCs w:val="16"/>
              </w:rPr>
              <w:br/>
              <w:t xml:space="preserve">the Moon </w:t>
            </w:r>
            <w:r w:rsidRPr="003E777B">
              <w:rPr>
                <w:rFonts w:ascii="FuturaStd" w:eastAsia="Times New Roman" w:hAnsi="FuturaStd" w:cs="Times New Roman"/>
                <w:sz w:val="16"/>
                <w:szCs w:val="16"/>
              </w:rPr>
              <w:t>tells of a certain indifference in urban black neighborhoods to the</w:t>
            </w:r>
            <w:r w:rsidRPr="003E777B">
              <w:rPr>
                <w:rFonts w:ascii="FuturaStd" w:eastAsia="Times New Roman" w:hAnsi="FuturaStd" w:cs="Times New Roman"/>
                <w:sz w:val="16"/>
                <w:szCs w:val="16"/>
              </w:rPr>
              <w:br/>
              <w:t xml:space="preserve">fact of the lunar exploration. </w:t>
            </w:r>
          </w:p>
          <w:p w14:paraId="3822700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Bearden kept a list of key events from his life on the </w:t>
            </w:r>
          </w:p>
          <w:p w14:paraId="1C31327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wall of his studio. He often drew upon memories of his childhood in North Carolina. The idea of homecoming fascinated him. He said, “You can come back to where </w:t>
            </w:r>
          </w:p>
          <w:p w14:paraId="266991E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you started from with added experience and you hope more understanding. You leave and then return to the homeland of your imagination.”</w:t>
            </w:r>
            <w:r w:rsidRPr="003E777B">
              <w:rPr>
                <w:rFonts w:ascii="FuturaStd" w:eastAsia="Times New Roman" w:hAnsi="FuturaStd" w:cs="Times New Roman"/>
                <w:position w:val="6"/>
                <w:sz w:val="10"/>
                <w:szCs w:val="10"/>
              </w:rPr>
              <w:t xml:space="preserve">11 </w:t>
            </w:r>
          </w:p>
          <w:p w14:paraId="3B0E941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Interviewed for a retrospective exhibition at the San Francisco Museum of Modern Art, he explained his goal as an artist: “I have tried to bring </w:t>
            </w:r>
          </w:p>
          <w:p w14:paraId="395351E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the Afro-American experience into art and give it a universal dimension.”</w:t>
            </w:r>
            <w:r w:rsidRPr="003E777B">
              <w:rPr>
                <w:rFonts w:ascii="FuturaStd" w:eastAsia="Times New Roman" w:hAnsi="FuturaStd" w:cs="Times New Roman"/>
                <w:position w:val="6"/>
                <w:sz w:val="10"/>
                <w:szCs w:val="10"/>
              </w:rPr>
              <w:t xml:space="preserve">12 </w:t>
            </w:r>
            <w:r w:rsidRPr="003E777B">
              <w:rPr>
                <w:rFonts w:ascii="FuturaStd" w:eastAsia="Times New Roman" w:hAnsi="FuturaStd" w:cs="Times New Roman"/>
                <w:sz w:val="16"/>
                <w:szCs w:val="16"/>
              </w:rPr>
              <w:t xml:space="preserve">Through his creativity, and with the aid </w:t>
            </w:r>
          </w:p>
          <w:p w14:paraId="4C78E85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6"/>
                <w:szCs w:val="16"/>
              </w:rPr>
              <w:t xml:space="preserve">of jazz and memory, he succeeded. </w:t>
            </w:r>
          </w:p>
          <w:p w14:paraId="55758BD9" w14:textId="40968F9F"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"/var/folders/4c/dtd31_tx1j16l8s6g21v64v80000gn/T/com.microsoft.Word/WebArchiveCopyPasteTempFiles/page22image36539856"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7521EAD9" wp14:editId="00A7CE00">
                  <wp:extent cx="2000885" cy="2936875"/>
                  <wp:effectExtent l="0" t="0" r="5715" b="0"/>
                  <wp:docPr id="25" name="Picture 25" descr="page22image3653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2image365398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885" cy="293687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1982D98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6 </w:t>
            </w:r>
          </w:p>
          <w:p w14:paraId="4BE0C84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096FD4F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1.5 </w:t>
            </w:r>
            <w:r w:rsidRPr="003E777B">
              <w:rPr>
                <w:rFonts w:ascii="AGaramondPro" w:eastAsia="Times New Roman" w:hAnsi="AGaramondPro" w:cs="Times New Roman"/>
                <w:sz w:val="18"/>
                <w:szCs w:val="18"/>
              </w:rPr>
              <w:t xml:space="preserve">Romare Bearden. </w:t>
            </w:r>
            <w:r w:rsidRPr="003E777B">
              <w:rPr>
                <w:rFonts w:ascii="AGaramondPro" w:eastAsia="Times New Roman" w:hAnsi="AGaramondPro" w:cs="Times New Roman"/>
                <w:i/>
                <w:iCs/>
                <w:sz w:val="18"/>
                <w:szCs w:val="18"/>
              </w:rPr>
              <w:t>Rocket to the Moon</w:t>
            </w:r>
            <w:r w:rsidRPr="003E777B">
              <w:rPr>
                <w:rFonts w:ascii="AGaramondPro" w:eastAsia="Times New Roman" w:hAnsi="AGaramondPro" w:cs="Times New Roman"/>
                <w:sz w:val="18"/>
                <w:szCs w:val="18"/>
              </w:rPr>
              <w:t xml:space="preserve">. 1971. </w:t>
            </w:r>
          </w:p>
          <w:p w14:paraId="2248B4C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Collage on board. 13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9</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4</w:t>
            </w:r>
            <w:r w:rsidRPr="003E777B">
              <w:rPr>
                <w:rFonts w:ascii="AGaramondPro" w:eastAsia="Times New Roman" w:hAnsi="AGaramondPro" w:cs="Times New Roman"/>
                <w:sz w:val="18"/>
                <w:szCs w:val="18"/>
              </w:rPr>
              <w:t xml:space="preserve"> ̋.</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 Romare Bearden Foundation/Licensed by VAGA, New York, NY. </w:t>
            </w:r>
          </w:p>
        </w:tc>
      </w:tr>
    </w:tbl>
    <w:p w14:paraId="5F3D1D62" w14:textId="4F2DA463"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"/var/folders/4c/dtd31_tx1j16l8s6g21v64v80000gn/T/com.microsoft.Word/WebArchiveCopyPasteTempFiles/page23image36181904"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313B8324" wp14:editId="50B51D30">
            <wp:extent cx="2872105" cy="3539490"/>
            <wp:effectExtent l="0" t="0" r="0" b="3810"/>
            <wp:docPr id="24" name="Picture 24" descr="page23image3618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3image361819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105" cy="353949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469D258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to others, but equally important was his own inner need for creative expression—an aspect of how art forms us (see Chapter 2). </w:t>
      </w:r>
    </w:p>
    <w:p w14:paraId="15B649B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Trained and Untrained Artists </w:t>
      </w:r>
    </w:p>
    <w:p w14:paraId="0D37EEB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Most of us tend to think of “art” as something pro- duced only by “artists”—uniquely gifted people— and because art is often separated from community life in contemporary society, many people believe they have no artistic talent. Yet we all have the potential to be creative. </w:t>
      </w:r>
    </w:p>
    <w:p w14:paraId="35CDC38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the past, the world’s trained artists generally learned by working as apprentices to accomplished masters. (With a few notable exceptions, women were excluded from such apprenticeships.) Through practi- cal experience, they gained necessary skills and devel- oped knowledge of their society’s art traditions. Today most art training takes place in art schools, or in college or university art departments. Learning in such settings develops sophisticated knowledge of alternative points of view, both contemporary and historical, and often trained artists show a self-conscious awareness of their relationship to art history. </w:t>
      </w:r>
    </w:p>
    <w:p w14:paraId="31D25B0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While training, skills, and intelligence are helpful in creativity, they are not always necessary. The urge to create is universal and has little to do with art train- ing. Those with a small amount of or no formal art education—usually described as untrained artists or </w:t>
      </w:r>
      <w:r w:rsidRPr="003E777B">
        <w:rPr>
          <w:rFonts w:ascii="AGaramondPro" w:eastAsia="Times New Roman" w:hAnsi="AGaramondPro" w:cs="Times New Roman"/>
          <w:b/>
          <w:bCs/>
          <w:sz w:val="22"/>
          <w:szCs w:val="22"/>
        </w:rPr>
        <w:t>folk artists</w:t>
      </w:r>
      <w:r w:rsidRPr="003E777B">
        <w:rPr>
          <w:rFonts w:ascii="AGaramondPro" w:eastAsia="Times New Roman" w:hAnsi="AGaramondPro" w:cs="Times New Roman"/>
          <w:sz w:val="22"/>
          <w:szCs w:val="22"/>
        </w:rPr>
        <w:t xml:space="preserve">—and children can be highly creative. Art by untrained artists, also called naïve or </w:t>
      </w:r>
      <w:r w:rsidRPr="003E777B">
        <w:rPr>
          <w:rFonts w:ascii="AGaramondPro" w:eastAsia="Times New Roman" w:hAnsi="AGaramondPro" w:cs="Times New Roman"/>
          <w:b/>
          <w:bCs/>
          <w:sz w:val="22"/>
          <w:szCs w:val="22"/>
        </w:rPr>
        <w:t>outsider art- ists</w:t>
      </w:r>
      <w:r w:rsidRPr="003E777B">
        <w:rPr>
          <w:rFonts w:ascii="AGaramondPro" w:eastAsia="Times New Roman" w:hAnsi="AGaramondPro" w:cs="Times New Roman"/>
          <w:sz w:val="22"/>
          <w:szCs w:val="22"/>
        </w:rPr>
        <w:t xml:space="preserve">, is made by people who are largely unaware of art history or the art trends of their time. Unlike folk art, which is made by people working within a tradition, art by outsider artists is personal expression created apart from any conventional practice or style. </w:t>
      </w:r>
    </w:p>
    <w:p w14:paraId="6DFBA8C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One of the best-known (and largest) pieces of out- sider art in the United States is </w:t>
      </w:r>
      <w:r w:rsidRPr="003E777B">
        <w:rPr>
          <w:rFonts w:ascii="AGaramondPro" w:eastAsia="Times New Roman" w:hAnsi="AGaramondPro" w:cs="Times New Roman"/>
          <w:i/>
          <w:iCs/>
          <w:sz w:val="22"/>
          <w:szCs w:val="22"/>
        </w:rPr>
        <w:t xml:space="preserve">Nuestro Pueblo </w:t>
      </w:r>
      <w:r w:rsidRPr="003E777B">
        <w:rPr>
          <w:rFonts w:ascii="AGaramondPro" w:eastAsia="Times New Roman" w:hAnsi="AGaramondPro" w:cs="Times New Roman"/>
          <w:sz w:val="22"/>
          <w:szCs w:val="22"/>
        </w:rPr>
        <w:t>(</w:t>
      </w:r>
      <w:r w:rsidRPr="003E777B">
        <w:rPr>
          <w:rFonts w:ascii="AGaramondPro" w:eastAsia="Times New Roman" w:hAnsi="AGaramondPro" w:cs="Times New Roman"/>
          <w:i/>
          <w:iCs/>
          <w:sz w:val="22"/>
          <w:szCs w:val="22"/>
        </w:rPr>
        <w:t>Our Town</w:t>
      </w:r>
      <w:r w:rsidRPr="003E777B">
        <w:rPr>
          <w:rFonts w:ascii="AGaramondPro" w:eastAsia="Times New Roman" w:hAnsi="AGaramondPro" w:cs="Times New Roman"/>
          <w:sz w:val="22"/>
          <w:szCs w:val="22"/>
        </w:rPr>
        <w:t>), more commonly known as the Watts Towers (</w:t>
      </w:r>
      <w:r w:rsidRPr="003E777B">
        <w:rPr>
          <w:rFonts w:ascii="AGaramondPro" w:eastAsia="Times New Roman" w:hAnsi="AGaramondPro" w:cs="Times New Roman"/>
          <w:b/>
          <w:bCs/>
          <w:sz w:val="22"/>
          <w:szCs w:val="22"/>
        </w:rPr>
        <w:t>fig. 1.6</w:t>
      </w:r>
      <w:r w:rsidRPr="003E777B">
        <w:rPr>
          <w:rFonts w:ascii="AGaramondPro" w:eastAsia="Times New Roman" w:hAnsi="AGaramondPro" w:cs="Times New Roman"/>
          <w:sz w:val="22"/>
          <w:szCs w:val="22"/>
        </w:rPr>
        <w:t xml:space="preserve">). Creator Sabatino “Simon” Rodia exem- plifies the artist who visualizes new possibilities for ordinary materials. He worked on his cathedral-like towers for 33 years, making the fantastic structures from cast-off materials such as metal pipes and bed frames held together with steel reinforcing rods, mesh, and mortar. Incredibly, he built the towers without power tools, rivets, welds, or bolts. </w:t>
      </w:r>
    </w:p>
    <w:p w14:paraId="6A860CA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1.6 </w:t>
      </w:r>
      <w:r w:rsidRPr="003E777B">
        <w:rPr>
          <w:rFonts w:ascii="AGaramondPro" w:eastAsia="Times New Roman" w:hAnsi="AGaramondPro" w:cs="Times New Roman"/>
          <w:sz w:val="18"/>
          <w:szCs w:val="18"/>
        </w:rPr>
        <w:t xml:space="preserve">Sabatino “Simon” Rodia. </w:t>
      </w:r>
      <w:r w:rsidRPr="003E777B">
        <w:rPr>
          <w:rFonts w:ascii="AGaramondPro" w:eastAsia="Times New Roman" w:hAnsi="AGaramondPro" w:cs="Times New Roman"/>
          <w:i/>
          <w:iCs/>
          <w:sz w:val="18"/>
          <w:szCs w:val="18"/>
        </w:rPr>
        <w:t>Nuestro Pueblo.</w:t>
      </w:r>
      <w:r w:rsidRPr="003E777B">
        <w:rPr>
          <w:rFonts w:ascii="AGaramondPro" w:eastAsia="Times New Roman" w:hAnsi="AGaramondPro" w:cs="Times New Roman"/>
          <w:i/>
          <w:iCs/>
          <w:sz w:val="18"/>
          <w:szCs w:val="18"/>
        </w:rPr>
        <w:br/>
      </w:r>
      <w:r w:rsidRPr="003E777B">
        <w:rPr>
          <w:rFonts w:ascii="AGaramondPro" w:eastAsia="Times New Roman" w:hAnsi="AGaramondPro" w:cs="Times New Roman"/>
          <w:sz w:val="18"/>
          <w:szCs w:val="18"/>
        </w:rPr>
        <w:t>Top: distant view</w:t>
      </w:r>
      <w:r w:rsidRPr="003E777B">
        <w:rPr>
          <w:rFonts w:ascii="AGaramondPro" w:eastAsia="Times New Roman" w:hAnsi="AGaramondPro" w:cs="Times New Roman"/>
          <w:sz w:val="16"/>
          <w:szCs w:val="16"/>
        </w:rPr>
        <w:t>. Bottom: d</w:t>
      </w:r>
      <w:r w:rsidRPr="003E777B">
        <w:rPr>
          <w:rFonts w:ascii="AGaramondPro" w:eastAsia="Times New Roman" w:hAnsi="AGaramondPro" w:cs="Times New Roman"/>
          <w:sz w:val="18"/>
          <w:szCs w:val="18"/>
        </w:rPr>
        <w:t xml:space="preserve">etail of enclosing wall with construction tool impressions. 1921–1954. Mixed media. Height 100 ́. Watts, California. </w:t>
      </w:r>
      <w:r w:rsidRPr="003E777B">
        <w:rPr>
          <w:rFonts w:ascii="FuturaStd" w:eastAsia="Times New Roman" w:hAnsi="FuturaStd" w:cs="Times New Roman"/>
          <w:sz w:val="12"/>
          <w:szCs w:val="12"/>
        </w:rPr>
        <w:t xml:space="preserve">Photographs: Duane Preble. </w:t>
      </w:r>
    </w:p>
    <w:p w14:paraId="33A0CF1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As the towers rose in his triangular backyard, he methodically covered their surfaces with bits and pieces of broken dishes, tile, melted bottle glass, shells, and other colorful junk from the vacant lots of his neighborhood. Rodia’s towers are testimony to the art- ist’s creativity and perseverance. He said, “I had it in mind to do something big, and I did it.”</w:t>
      </w:r>
      <w:r w:rsidRPr="003E777B">
        <w:rPr>
          <w:rFonts w:ascii="AGaramondPro" w:eastAsia="Times New Roman" w:hAnsi="AGaramondPro" w:cs="Times New Roman"/>
          <w:position w:val="8"/>
          <w:sz w:val="12"/>
          <w:szCs w:val="12"/>
        </w:rPr>
        <w:t xml:space="preserve">13 </w:t>
      </w:r>
    </w:p>
    <w:p w14:paraId="3B349BF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Some creative people are so far outside the art world that their names are unknown to us. In 1982, an art student in Philadelphia found several boxes of </w:t>
      </w:r>
    </w:p>
    <w:p w14:paraId="6C4F1B14" w14:textId="551EAA5B"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"/var/folders/4c/dtd31_tx1j16l8s6g21v64v80000gn/T/com.microsoft.Word/WebArchiveCopyPasteTempFiles/page23image36544432"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5322BCBE" wp14:editId="4BAA08C1">
            <wp:extent cx="2872105" cy="1882775"/>
            <wp:effectExtent l="0" t="0" r="0" b="0"/>
            <wp:docPr id="23" name="Picture 23" descr="page23image3654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3image36544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105" cy="188277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31CEC6C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7 </w:t>
      </w:r>
    </w:p>
    <w:p w14:paraId="64AB9096" w14:textId="38366DE8"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"/var/folders/4c/dtd31_tx1j16l8s6g21v64v80000gn/T/com.microsoft.Word/WebArchiveCopyPasteTempFiles/page24image36549424"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76AF957E" wp14:editId="7ACA2690">
            <wp:extent cx="3818890" cy="4615180"/>
            <wp:effectExtent l="0" t="0" r="3810" b="0"/>
            <wp:docPr id="22" name="Picture 22" descr="page24image365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4image36549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890" cy="461518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24D6A65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1.7 </w:t>
      </w:r>
      <w:r w:rsidRPr="003E777B">
        <w:rPr>
          <w:rFonts w:ascii="AGaramondPro" w:eastAsia="Times New Roman" w:hAnsi="AGaramondPro" w:cs="Times New Roman"/>
          <w:sz w:val="18"/>
          <w:szCs w:val="18"/>
        </w:rPr>
        <w:t xml:space="preserve">Philadelphia Wireman. </w:t>
      </w:r>
      <w:r w:rsidRPr="003E777B">
        <w:rPr>
          <w:rFonts w:ascii="AGaramondPro" w:eastAsia="Times New Roman" w:hAnsi="AGaramondPro" w:cs="Times New Roman"/>
          <w:i/>
          <w:iCs/>
          <w:sz w:val="18"/>
          <w:szCs w:val="18"/>
        </w:rPr>
        <w:t xml:space="preserve">Untitled (Watch Face). </w:t>
      </w:r>
      <w:r w:rsidRPr="003E777B">
        <w:rPr>
          <w:rFonts w:ascii="AGaramondPro" w:eastAsia="Times New Roman" w:hAnsi="AGaramondPro" w:cs="Times New Roman"/>
          <w:sz w:val="18"/>
          <w:szCs w:val="18"/>
        </w:rPr>
        <w:t xml:space="preserve">c.1970. Watch face, bottle cap, nail, drawing on paper, and wire. </w:t>
      </w:r>
    </w:p>
    <w:p w14:paraId="59B8BF0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7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3</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2</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2</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4</w:t>
      </w:r>
      <w:r w:rsidRPr="003E777B">
        <w:rPr>
          <w:rFonts w:ascii="AGaramondPro" w:eastAsia="Times New Roman" w:hAnsi="AGaramondPro" w:cs="Times New Roman"/>
          <w:sz w:val="18"/>
          <w:szCs w:val="18"/>
        </w:rPr>
        <w:t xml:space="preserve"> ̋. </w:t>
      </w:r>
      <w:r w:rsidRPr="003E777B">
        <w:rPr>
          <w:rFonts w:ascii="FuturaStd" w:eastAsia="Times New Roman" w:hAnsi="FuturaStd" w:cs="Times New Roman"/>
          <w:sz w:val="12"/>
          <w:szCs w:val="12"/>
        </w:rPr>
        <w:t xml:space="preserve">Courtesy Matthew Marks Gallery. </w:t>
      </w:r>
    </w:p>
    <w:p w14:paraId="1F867FA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hand-sized sculptures that had been set out among the trash in a run-down neighborhood. Numbering more than a thousand, the sculptures were collections of refuse and other small objects, </w:t>
      </w:r>
      <w:r w:rsidRPr="003E777B">
        <w:rPr>
          <w:rFonts w:ascii="AGaramondPro" w:eastAsia="Times New Roman" w:hAnsi="AGaramondPro" w:cs="Times New Roman"/>
          <w:sz w:val="22"/>
          <w:szCs w:val="22"/>
        </w:rPr>
        <w:lastRenderedPageBreak/>
        <w:t>all wrapped in wire (</w:t>
      </w:r>
      <w:r w:rsidRPr="003E777B">
        <w:rPr>
          <w:rFonts w:ascii="AGaramondPro" w:eastAsia="Times New Roman" w:hAnsi="AGaramondPro" w:cs="Times New Roman"/>
          <w:b/>
          <w:bCs/>
          <w:sz w:val="22"/>
          <w:szCs w:val="22"/>
        </w:rPr>
        <w:t>fig. 1.7</w:t>
      </w:r>
      <w:r w:rsidRPr="003E777B">
        <w:rPr>
          <w:rFonts w:ascii="AGaramondPro" w:eastAsia="Times New Roman" w:hAnsi="AGaramondPro" w:cs="Times New Roman"/>
          <w:sz w:val="22"/>
          <w:szCs w:val="22"/>
        </w:rPr>
        <w:t xml:space="preserve">). Dubbed the Philadelphia Wireman, the creator of these works is still unknown, as no one has yet claimed authorship after several exhibitions of the works. Because of the force required to bend the wire, the artist is generally thought to have been male. In any case, he created compelling conglomerations of debris that stir memory and imagination. </w:t>
      </w:r>
    </w:p>
    <w:p w14:paraId="05DC4EB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contrast to outsider artists, folk artists are part of established traditions of style, theme, and craftsman- ship. Most folk artists have little systematic art train- ing, and their work often shows great enthusiasm or devotion to tradition. Folk art can take many forms, including quilts, embroidered handkerchiefs, deco- rated weather vanes, sculptures, or customized cars. </w:t>
      </w:r>
    </w:p>
    <w:p w14:paraId="6FC5620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Mexico and the American Southwest, </w:t>
      </w:r>
      <w:r w:rsidRPr="003E777B">
        <w:rPr>
          <w:rFonts w:ascii="AGaramondPro" w:eastAsia="Times New Roman" w:hAnsi="AGaramondPro" w:cs="Times New Roman"/>
          <w:i/>
          <w:iCs/>
          <w:sz w:val="22"/>
          <w:szCs w:val="22"/>
        </w:rPr>
        <w:t xml:space="preserve">retablo </w:t>
      </w:r>
      <w:r w:rsidRPr="003E777B">
        <w:rPr>
          <w:rFonts w:ascii="AGaramondPro" w:eastAsia="Times New Roman" w:hAnsi="AGaramondPro" w:cs="Times New Roman"/>
          <w:sz w:val="22"/>
          <w:szCs w:val="22"/>
        </w:rPr>
        <w:t xml:space="preserve">painting is a customary way of giving thanks to God when someone escapes from some danger or recovers </w:t>
      </w:r>
    </w:p>
    <w:p w14:paraId="024F922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from an illness. Such paintings gen- erally depict the scene of salvation along with a narrative of the events. In this example (</w:t>
      </w:r>
      <w:r w:rsidRPr="003E777B">
        <w:rPr>
          <w:rFonts w:ascii="AGaramondPro" w:eastAsia="Times New Roman" w:hAnsi="AGaramondPro" w:cs="Times New Roman"/>
          <w:b/>
          <w:bCs/>
          <w:sz w:val="22"/>
          <w:szCs w:val="22"/>
        </w:rPr>
        <w:t>fig. 1.8</w:t>
      </w:r>
      <w:r w:rsidRPr="003E777B">
        <w:rPr>
          <w:rFonts w:ascii="AGaramondPro" w:eastAsia="Times New Roman" w:hAnsi="AGaramondPro" w:cs="Times New Roman"/>
          <w:sz w:val="22"/>
          <w:szCs w:val="22"/>
        </w:rPr>
        <w:t xml:space="preserve">), a man falsely accused of a crime escaped execution and created the painting. The inscription credits the “fervent prayers of my dear parents and my aggrieved wife” for saving him from the ultimate punishment. The spelling errors in the inscription combine with the sincere and charming painting style </w:t>
      </w:r>
    </w:p>
    <w:p w14:paraId="41A768C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to yield a highly attractive work. Children use a universal visual lan- guage. All over the world, drawings by children aged two to six show similar </w:t>
      </w:r>
    </w:p>
    <w:p w14:paraId="4E6C002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1.8 </w:t>
      </w:r>
      <w:r w:rsidRPr="003E777B">
        <w:rPr>
          <w:rFonts w:ascii="AGaramondPro" w:eastAsia="Times New Roman" w:hAnsi="AGaramondPro" w:cs="Times New Roman"/>
          <w:i/>
          <w:iCs/>
          <w:sz w:val="18"/>
          <w:szCs w:val="18"/>
        </w:rPr>
        <w:t xml:space="preserve">Retablo. </w:t>
      </w:r>
      <w:r w:rsidRPr="003E777B">
        <w:rPr>
          <w:rFonts w:ascii="AGaramondPro" w:eastAsia="Times New Roman" w:hAnsi="AGaramondPro" w:cs="Times New Roman"/>
          <w:sz w:val="18"/>
          <w:szCs w:val="18"/>
        </w:rPr>
        <w:t xml:space="preserve">1915. </w:t>
      </w:r>
    </w:p>
    <w:p w14:paraId="204F935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Paint on tin. 9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11 ̋.</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Fowler Museum at UCLA. Photograph by Don Cole. </w:t>
      </w:r>
    </w:p>
    <w:p w14:paraId="27D36384" w14:textId="3C3CB0F8"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"/var/folders/4c/dtd31_tx1j16l8s6g21v64v80000gn/T/com.microsoft.Word/WebArchiveCopyPasteTempFiles/page24image36281248"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4907061F" wp14:editId="19C1D608">
            <wp:extent cx="4539615" cy="4443095"/>
            <wp:effectExtent l="0" t="0" r="0" b="1905"/>
            <wp:docPr id="21" name="Picture 21" descr="page24image362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4image36281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9615" cy="444309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739D97A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position w:val="-2"/>
          <w:sz w:val="16"/>
          <w:szCs w:val="16"/>
        </w:rPr>
        <w:t xml:space="preserve">8 </w:t>
      </w:r>
      <w:r w:rsidRPr="003E777B">
        <w:rPr>
          <w:rFonts w:ascii="FuturaStd" w:eastAsia="Times New Roman" w:hAnsi="FuturaStd" w:cs="Times New Roman"/>
          <w:color w:val="6B6D70"/>
          <w:sz w:val="14"/>
          <w:szCs w:val="14"/>
        </w:rPr>
        <w:t xml:space="preserve">CHAPTER 1 </w:t>
      </w:r>
    </w:p>
    <w:p w14:paraId="7FD0575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w:t>
      </w:r>
    </w:p>
    <w:p w14:paraId="76B42EF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1.9 </w:t>
      </w:r>
      <w:r w:rsidRPr="003E777B">
        <w:rPr>
          <w:rFonts w:ascii="AGaramondPro" w:eastAsia="Times New Roman" w:hAnsi="AGaramondPro" w:cs="Times New Roman"/>
          <w:sz w:val="18"/>
          <w:szCs w:val="18"/>
        </w:rPr>
        <w:t xml:space="preserve">Alana, age 3. </w:t>
      </w:r>
      <w:r w:rsidRPr="003E777B">
        <w:rPr>
          <w:rFonts w:ascii="AGaramondPro" w:eastAsia="Times New Roman" w:hAnsi="AGaramondPro" w:cs="Times New Roman"/>
          <w:i/>
          <w:iCs/>
          <w:sz w:val="18"/>
          <w:szCs w:val="18"/>
        </w:rPr>
        <w:t xml:space="preserve">Grandma. </w:t>
      </w:r>
    </w:p>
    <w:p w14:paraId="797AFC7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Representational Art </w:t>
      </w:r>
    </w:p>
    <w:p w14:paraId="7E3464B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Representational art depicts the appearance of things. (When human form is the primary subject, it is called </w:t>
      </w:r>
      <w:r w:rsidRPr="003E777B">
        <w:rPr>
          <w:rFonts w:ascii="AGaramondPro" w:eastAsia="Times New Roman" w:hAnsi="AGaramondPro" w:cs="Times New Roman"/>
          <w:b/>
          <w:bCs/>
          <w:sz w:val="22"/>
          <w:szCs w:val="22"/>
        </w:rPr>
        <w:t>figurative art</w:t>
      </w:r>
      <w:r w:rsidRPr="003E777B">
        <w:rPr>
          <w:rFonts w:ascii="AGaramondPro" w:eastAsia="Times New Roman" w:hAnsi="AGaramondPro" w:cs="Times New Roman"/>
          <w:sz w:val="22"/>
          <w:szCs w:val="22"/>
        </w:rPr>
        <w:t xml:space="preserve">.) It represents—or “presents again”— objects we recognize from the natural, everyday world. Objects that representational art depicts are called </w:t>
      </w:r>
      <w:r w:rsidRPr="003E777B">
        <w:rPr>
          <w:rFonts w:ascii="AGaramondPro" w:eastAsia="Times New Roman" w:hAnsi="AGaramondPro" w:cs="Times New Roman"/>
          <w:b/>
          <w:bCs/>
          <w:sz w:val="22"/>
          <w:szCs w:val="22"/>
        </w:rPr>
        <w:t>subjects</w:t>
      </w:r>
      <w:r w:rsidRPr="003E777B">
        <w:rPr>
          <w:rFonts w:ascii="AGaramondPro" w:eastAsia="Times New Roman" w:hAnsi="AGaramondPro" w:cs="Times New Roman"/>
          <w:sz w:val="22"/>
          <w:szCs w:val="22"/>
        </w:rPr>
        <w:t xml:space="preserve">. </w:t>
      </w:r>
    </w:p>
    <w:p w14:paraId="3B092B6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There are many ways to create representational art. The most “real”-looking paintings are in a style called </w:t>
      </w:r>
      <w:r w:rsidRPr="003E777B">
        <w:rPr>
          <w:rFonts w:ascii="AGaramondPro" w:eastAsia="Times New Roman" w:hAnsi="AGaramondPro" w:cs="Times New Roman"/>
          <w:i/>
          <w:iCs/>
          <w:sz w:val="22"/>
          <w:szCs w:val="22"/>
        </w:rPr>
        <w:t xml:space="preserve">trompe l’oeil </w:t>
      </w:r>
      <w:r w:rsidRPr="003E777B">
        <w:rPr>
          <w:rFonts w:ascii="AGaramondPro" w:eastAsia="Times New Roman" w:hAnsi="AGaramondPro" w:cs="Times New Roman"/>
          <w:sz w:val="22"/>
          <w:szCs w:val="22"/>
        </w:rPr>
        <w:t xml:space="preserve">(pronounced “tromp loy”)—French for “fool the eye.” Paintings in this illusionistic style impress us because they look so “real.” In Harnett’s painting </w:t>
      </w:r>
      <w:r w:rsidRPr="003E777B">
        <w:rPr>
          <w:rFonts w:ascii="AGaramondPro" w:eastAsia="Times New Roman" w:hAnsi="AGaramondPro" w:cs="Times New Roman"/>
          <w:i/>
          <w:iCs/>
          <w:sz w:val="22"/>
          <w:szCs w:val="22"/>
        </w:rPr>
        <w:t xml:space="preserve">A Smoke Backstage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1.10</w:t>
      </w:r>
      <w:r w:rsidRPr="003E777B">
        <w:rPr>
          <w:rFonts w:ascii="AGaramondPro" w:eastAsia="Times New Roman" w:hAnsi="AGaramondPro" w:cs="Times New Roman"/>
          <w:sz w:val="22"/>
          <w:szCs w:val="22"/>
        </w:rPr>
        <w:t xml:space="preserve">), the assembled objects are close to life-size, which contributes to the illusion. We almost believe that we could touch the pipe and match. </w:t>
      </w:r>
    </w:p>
    <w:p w14:paraId="69D2132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Belgian painter René Magritte shows a different relationship between art and reality (</w:t>
      </w:r>
      <w:r w:rsidRPr="003E777B">
        <w:rPr>
          <w:rFonts w:ascii="AGaramondPro" w:eastAsia="Times New Roman" w:hAnsi="AGaramondPro" w:cs="Times New Roman"/>
          <w:b/>
          <w:bCs/>
          <w:sz w:val="22"/>
          <w:szCs w:val="22"/>
        </w:rPr>
        <w:t>fig. 1.11</w:t>
      </w:r>
      <w:r w:rsidRPr="003E777B">
        <w:rPr>
          <w:rFonts w:ascii="AGaramondPro" w:eastAsia="Times New Roman" w:hAnsi="AGaramondPro" w:cs="Times New Roman"/>
          <w:sz w:val="22"/>
          <w:szCs w:val="22"/>
        </w:rPr>
        <w:t xml:space="preserve">). The subject of the painting appears to be a pipe, but writ- ten in French on the painting are the words, “This is not a pipe.” The viewer may wonder, “If this is not a pipe, what is it?” The answer, of </w:t>
      </w:r>
      <w:r w:rsidRPr="003E777B">
        <w:rPr>
          <w:rFonts w:ascii="AGaramondPro" w:eastAsia="Times New Roman" w:hAnsi="AGaramondPro" w:cs="Times New Roman"/>
          <w:sz w:val="22"/>
          <w:szCs w:val="22"/>
        </w:rPr>
        <w:lastRenderedPageBreak/>
        <w:t xml:space="preserve">course, is that it is a painting! Magritte’s title, </w:t>
      </w:r>
      <w:r w:rsidRPr="003E777B">
        <w:rPr>
          <w:rFonts w:ascii="AGaramondPro" w:eastAsia="Times New Roman" w:hAnsi="AGaramondPro" w:cs="Times New Roman"/>
          <w:i/>
          <w:iCs/>
          <w:sz w:val="22"/>
          <w:szCs w:val="22"/>
        </w:rPr>
        <w:t xml:space="preserve">The Treachery of Images </w:t>
      </w:r>
      <w:r w:rsidRPr="003E777B">
        <w:rPr>
          <w:rFonts w:ascii="AGaramondPro" w:eastAsia="Times New Roman" w:hAnsi="AGaramondPro" w:cs="Times New Roman"/>
          <w:sz w:val="22"/>
          <w:szCs w:val="22"/>
        </w:rPr>
        <w:t>(</w:t>
      </w:r>
      <w:r w:rsidRPr="003E777B">
        <w:rPr>
          <w:rFonts w:ascii="AGaramondPro" w:eastAsia="Times New Roman" w:hAnsi="AGaramondPro" w:cs="Times New Roman"/>
          <w:i/>
          <w:iCs/>
          <w:sz w:val="22"/>
          <w:szCs w:val="22"/>
        </w:rPr>
        <w:t>La Trahison des Images</w:t>
      </w:r>
      <w:r w:rsidRPr="003E777B">
        <w:rPr>
          <w:rFonts w:ascii="AGaramondPro" w:eastAsia="Times New Roman" w:hAnsi="AGaramondPro" w:cs="Times New Roman"/>
          <w:sz w:val="22"/>
          <w:szCs w:val="22"/>
        </w:rPr>
        <w:t xml:space="preserve">), suggests the visual game that the artist had in mind. </w:t>
      </w:r>
    </w:p>
    <w:p w14:paraId="3B35ED74" w14:textId="13F6413E"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"/var/folders/4c/dtd31_tx1j16l8s6g21v64v80000gn/T/com.microsoft.Word/WebArchiveCopyPasteTempFiles/page25image36257008"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2D82BD23" wp14:editId="1CFC3E7F">
            <wp:extent cx="1043305" cy="1591945"/>
            <wp:effectExtent l="0" t="0" r="0" b="0"/>
            <wp:docPr id="20" name="Picture 20" descr="page25image3625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5image36257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305" cy="159194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1EE341A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stages of mental growth, from exploring with mark-making, to inventing shapes, to symbolizing things seen and imagined. Until they are about six years old, chil- </w:t>
      </w:r>
    </w:p>
    <w:p w14:paraId="0F5A543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dren usually depict the world in symbolic rather than realistic ways. Their images are more mental construc- tions than records of visual observations. The draw- ing </w:t>
      </w:r>
      <w:r w:rsidRPr="003E777B">
        <w:rPr>
          <w:rFonts w:ascii="AGaramondPro" w:eastAsia="Times New Roman" w:hAnsi="AGaramondPro" w:cs="Times New Roman"/>
          <w:i/>
          <w:iCs/>
          <w:sz w:val="22"/>
          <w:szCs w:val="22"/>
        </w:rPr>
        <w:t xml:space="preserve">Grandma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1.9</w:t>
      </w:r>
      <w:r w:rsidRPr="003E777B">
        <w:rPr>
          <w:rFonts w:ascii="AGaramondPro" w:eastAsia="Times New Roman" w:hAnsi="AGaramondPro" w:cs="Times New Roman"/>
          <w:sz w:val="22"/>
          <w:szCs w:val="22"/>
        </w:rPr>
        <w:t xml:space="preserve">) by three-year-old Alana shows enthusiasm and self-assurance in the repeated circles of green and brown. She found a rhythm in the eyes and the head, and she followed it exuberantly out to the sleeves. </w:t>
      </w:r>
    </w:p>
    <w:p w14:paraId="175DDD2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Young children often demonstrate an intuitive sense of composition. Unfortunately, much of this intuitive sense of balanced design is lost when they begin to look at the world from a conceptual and self-conscious point of view. Most children who have been given coloring books, workbooks, and predrawn printed single sheets become overly dependent on such impersonal stereotyped props. In this way, chil- dren often lose the urge to invent unique images based on their own experiences. Recent research shows that many children begin to doubt their creativity at about the age of nine or ten years. But creative people, be they artists or CEOs, retain their creativity into adulthood. </w:t>
      </w:r>
    </w:p>
    <w:p w14:paraId="06FA283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Whether trained, outsider, or folk, artists must be independent thinkers and must have the courage to go beyond group mentality. In this way artists can offer fresh insights that extend the experiences of those who see their art. </w:t>
      </w:r>
    </w:p>
    <w:p w14:paraId="45E49F6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Art and Reality </w:t>
      </w:r>
    </w:p>
    <w:p w14:paraId="6EC4878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Artists may depict what they see in the physical world, they may alter appearances, or they may utilize forms that no one has seen in either the natural or the human- made world. Regardless of their approaches, most art- ists invite viewers to see beyond mere appearances. The terms </w:t>
      </w:r>
      <w:r w:rsidRPr="003E777B">
        <w:rPr>
          <w:rFonts w:ascii="AGaramondPro" w:eastAsia="Times New Roman" w:hAnsi="AGaramondPro" w:cs="Times New Roman"/>
          <w:b/>
          <w:bCs/>
          <w:sz w:val="22"/>
          <w:szCs w:val="22"/>
        </w:rPr>
        <w:t>representational</w:t>
      </w:r>
      <w:r w:rsidRPr="003E777B">
        <w:rPr>
          <w:rFonts w:ascii="AGaramondPro" w:eastAsia="Times New Roman" w:hAnsi="AGaramondPro" w:cs="Times New Roman"/>
          <w:sz w:val="22"/>
          <w:szCs w:val="22"/>
        </w:rPr>
        <w:t xml:space="preserve">, </w:t>
      </w:r>
      <w:r w:rsidRPr="003E777B">
        <w:rPr>
          <w:rFonts w:ascii="AGaramondPro" w:eastAsia="Times New Roman" w:hAnsi="AGaramondPro" w:cs="Times New Roman"/>
          <w:b/>
          <w:bCs/>
          <w:sz w:val="22"/>
          <w:szCs w:val="22"/>
        </w:rPr>
        <w:t>abstract</w:t>
      </w:r>
      <w:r w:rsidRPr="003E777B">
        <w:rPr>
          <w:rFonts w:ascii="AGaramondPro" w:eastAsia="Times New Roman" w:hAnsi="AGaramondPro" w:cs="Times New Roman"/>
          <w:sz w:val="22"/>
          <w:szCs w:val="22"/>
        </w:rPr>
        <w:t xml:space="preserve">, and </w:t>
      </w:r>
      <w:r w:rsidRPr="003E777B">
        <w:rPr>
          <w:rFonts w:ascii="AGaramondPro" w:eastAsia="Times New Roman" w:hAnsi="AGaramondPro" w:cs="Times New Roman"/>
          <w:b/>
          <w:bCs/>
          <w:sz w:val="22"/>
          <w:szCs w:val="22"/>
        </w:rPr>
        <w:t xml:space="preserve">nonrepresenta- tional </w:t>
      </w:r>
      <w:r w:rsidRPr="003E777B">
        <w:rPr>
          <w:rFonts w:ascii="AGaramondPro" w:eastAsia="Times New Roman" w:hAnsi="AGaramondPro" w:cs="Times New Roman"/>
          <w:sz w:val="22"/>
          <w:szCs w:val="22"/>
        </w:rPr>
        <w:t xml:space="preserve">are used to describe an artwork’s relationship to the physical world. </w:t>
      </w:r>
    </w:p>
    <w:p w14:paraId="048F9CE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1.10 </w:t>
      </w:r>
      <w:r w:rsidRPr="003E777B">
        <w:rPr>
          <w:rFonts w:ascii="AGaramondPro" w:eastAsia="Times New Roman" w:hAnsi="AGaramondPro" w:cs="Times New Roman"/>
          <w:sz w:val="18"/>
          <w:szCs w:val="18"/>
        </w:rPr>
        <w:t xml:space="preserve">William Harnett. </w:t>
      </w:r>
      <w:r w:rsidRPr="003E777B">
        <w:rPr>
          <w:rFonts w:ascii="AGaramondPro" w:eastAsia="Times New Roman" w:hAnsi="AGaramondPro" w:cs="Times New Roman"/>
          <w:i/>
          <w:iCs/>
          <w:sz w:val="18"/>
          <w:szCs w:val="18"/>
        </w:rPr>
        <w:t xml:space="preserve">A Smoke Backstage. </w:t>
      </w:r>
      <w:r w:rsidRPr="003E777B">
        <w:rPr>
          <w:rFonts w:ascii="AGaramondPro" w:eastAsia="Times New Roman" w:hAnsi="AGaramondPro" w:cs="Times New Roman"/>
          <w:sz w:val="18"/>
          <w:szCs w:val="18"/>
        </w:rPr>
        <w:t>1877.</w:t>
      </w:r>
      <w:r w:rsidRPr="003E777B">
        <w:rPr>
          <w:rFonts w:ascii="AGaramondPro" w:eastAsia="Times New Roman" w:hAnsi="AGaramondPro" w:cs="Times New Roman"/>
          <w:sz w:val="18"/>
          <w:szCs w:val="18"/>
        </w:rPr>
        <w:br/>
        <w:t xml:space="preserve">Oil on canvas. 7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8</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 xml:space="preserve">2 </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Honolulu Museum of Art, Gift of John Wyatt Gregg Allerton, 1964. (32111). </w:t>
      </w:r>
    </w:p>
    <w:p w14:paraId="148354EA" w14:textId="63C04B66"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"/var/folders/4c/dtd31_tx1j16l8s6g21v64v80000gn/T/com.microsoft.Word/WebArchiveCopyPasteTempFiles/page25image36544016"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B9EB472" wp14:editId="17744D25">
            <wp:extent cx="3409950" cy="2797175"/>
            <wp:effectExtent l="0" t="0" r="6350" b="0"/>
            <wp:docPr id="19" name="Picture 19" descr="page25image365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5image36544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79717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0D5D465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9 </w:t>
      </w:r>
    </w:p>
    <w:p w14:paraId="4E5F3278" w14:textId="5BF2493B"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"/var/folders/4c/dtd31_tx1j16l8s6g21v64v80000gn/T/com.microsoft.Word/WebArchiveCopyPasteTempFiles/page26image36246816"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627D2CE3" wp14:editId="630F45B6">
            <wp:extent cx="3388360" cy="2463800"/>
            <wp:effectExtent l="0" t="0" r="2540" b="0"/>
            <wp:docPr id="18" name="Picture 18" descr="page26image3624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6image362468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8360" cy="246380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3520036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1.11 </w:t>
      </w:r>
      <w:r w:rsidRPr="003E777B">
        <w:rPr>
          <w:rFonts w:ascii="AGaramondPro" w:eastAsia="Times New Roman" w:hAnsi="AGaramondPro" w:cs="Times New Roman"/>
          <w:sz w:val="18"/>
          <w:szCs w:val="18"/>
        </w:rPr>
        <w:t xml:space="preserve">René Magritte. </w:t>
      </w:r>
      <w:r w:rsidRPr="003E777B">
        <w:rPr>
          <w:rFonts w:ascii="AGaramondPro" w:eastAsia="Times New Roman" w:hAnsi="AGaramondPro" w:cs="Times New Roman"/>
          <w:i/>
          <w:iCs/>
          <w:sz w:val="18"/>
          <w:szCs w:val="18"/>
        </w:rPr>
        <w:t xml:space="preserve">La Trahison des Images (Ceci N’est Pas une Pipe). </w:t>
      </w:r>
      <w:r w:rsidRPr="003E777B">
        <w:rPr>
          <w:rFonts w:ascii="AGaramondPro" w:eastAsia="Times New Roman" w:hAnsi="AGaramondPro" w:cs="Times New Roman"/>
          <w:sz w:val="18"/>
          <w:szCs w:val="18"/>
        </w:rPr>
        <w:t xml:space="preserve">1929. </w:t>
      </w:r>
    </w:p>
    <w:p w14:paraId="282F702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Oil on canvas. 25</w:t>
      </w:r>
      <w:r w:rsidRPr="003E777B">
        <w:rPr>
          <w:rFonts w:ascii="AGaramondPro" w:eastAsia="Times New Roman" w:hAnsi="AGaramondPro" w:cs="Times New Roman"/>
          <w:position w:val="6"/>
          <w:sz w:val="10"/>
          <w:szCs w:val="10"/>
        </w:rPr>
        <w:t>3</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8</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37 ̋. </w:t>
      </w:r>
    </w:p>
    <w:p w14:paraId="3EEDFA3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Los Angeles County Museum of Art (LACMA). Purchased with funds provided by the Mr. and Mrs. William Preston Harrison Collection (78.7). Digital Image Museum Associates/LACMA/Art Resource NY/ Scala, Florence © 2013 C. Herscovici, London/Artists Rights Society (ARS), New York. </w:t>
      </w:r>
    </w:p>
    <w:p w14:paraId="4AA58B8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1.12 </w:t>
      </w:r>
      <w:r w:rsidRPr="003E777B">
        <w:rPr>
          <w:rFonts w:ascii="AGaramondPro" w:eastAsia="Times New Roman" w:hAnsi="AGaramondPro" w:cs="Times New Roman"/>
          <w:sz w:val="18"/>
          <w:szCs w:val="18"/>
        </w:rPr>
        <w:t xml:space="preserve">Ray Beldner. </w:t>
      </w:r>
      <w:r w:rsidRPr="003E777B">
        <w:rPr>
          <w:rFonts w:ascii="AGaramondPro" w:eastAsia="Times New Roman" w:hAnsi="AGaramondPro" w:cs="Times New Roman"/>
          <w:i/>
          <w:iCs/>
          <w:sz w:val="18"/>
          <w:szCs w:val="18"/>
        </w:rPr>
        <w:t xml:space="preserve">This Is Definitely Not a Pipe. </w:t>
      </w:r>
      <w:r w:rsidRPr="003E777B">
        <w:rPr>
          <w:rFonts w:ascii="AGaramondPro" w:eastAsia="Times New Roman" w:hAnsi="AGaramondPro" w:cs="Times New Roman"/>
          <w:sz w:val="18"/>
          <w:szCs w:val="18"/>
        </w:rPr>
        <w:t xml:space="preserve">2000. After René Magritte’s </w:t>
      </w:r>
      <w:r w:rsidRPr="003E777B">
        <w:rPr>
          <w:rFonts w:ascii="AGaramondPro" w:eastAsia="Times New Roman" w:hAnsi="AGaramondPro" w:cs="Times New Roman"/>
          <w:i/>
          <w:iCs/>
          <w:sz w:val="18"/>
          <w:szCs w:val="18"/>
        </w:rPr>
        <w:t xml:space="preserve">The Treachery of Images </w:t>
      </w:r>
      <w:r w:rsidRPr="003E777B">
        <w:rPr>
          <w:rFonts w:ascii="AGaramondPro" w:eastAsia="Times New Roman" w:hAnsi="AGaramondPro" w:cs="Times New Roman"/>
          <w:sz w:val="18"/>
          <w:szCs w:val="18"/>
        </w:rPr>
        <w:t xml:space="preserve">(1929). </w:t>
      </w:r>
    </w:p>
    <w:p w14:paraId="4BE617E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Sewn US currency. 24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33 ̋. </w:t>
      </w:r>
      <w:r w:rsidRPr="003E777B">
        <w:rPr>
          <w:rFonts w:ascii="FuturaStd" w:eastAsia="Times New Roman" w:hAnsi="FuturaStd" w:cs="Times New Roman"/>
          <w:sz w:val="12"/>
          <w:szCs w:val="12"/>
        </w:rPr>
        <w:t xml:space="preserve">Courtesy of the artist. </w:t>
      </w:r>
    </w:p>
    <w:p w14:paraId="552ECCC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rutigerLTStd" w:eastAsia="Times New Roman" w:hAnsi="FrutigerLTStd" w:cs="Times New Roman"/>
          <w:b/>
          <w:bCs/>
          <w:color w:val="638EA0"/>
          <w:sz w:val="18"/>
          <w:szCs w:val="18"/>
        </w:rPr>
        <w:t xml:space="preserve">Watch </w:t>
      </w:r>
      <w:r w:rsidRPr="003E777B">
        <w:rPr>
          <w:rFonts w:ascii="FrutigerLTStd" w:eastAsia="Times New Roman" w:hAnsi="FrutigerLTStd" w:cs="Times New Roman"/>
          <w:sz w:val="18"/>
          <w:szCs w:val="18"/>
        </w:rPr>
        <w:t xml:space="preserve">a podcast interview with Ray Beldner about his “money pieces” on myartslab.com </w:t>
      </w:r>
    </w:p>
    <w:p w14:paraId="7F73F24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California artist Ray Beldner further complicated the relationship between art and reality. He created a reproduction of Magritte’s painting out of sewn dollar bills, and called it </w:t>
      </w:r>
      <w:r w:rsidRPr="003E777B">
        <w:rPr>
          <w:rFonts w:ascii="AGaramondPro" w:eastAsia="Times New Roman" w:hAnsi="AGaramondPro" w:cs="Times New Roman"/>
          <w:i/>
          <w:iCs/>
          <w:sz w:val="22"/>
          <w:szCs w:val="22"/>
        </w:rPr>
        <w:t xml:space="preserve">This is Definitely Not a Pipe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1.12</w:t>
      </w:r>
      <w:r w:rsidRPr="003E777B">
        <w:rPr>
          <w:rFonts w:ascii="AGaramondPro" w:eastAsia="Times New Roman" w:hAnsi="AGaramondPro" w:cs="Times New Roman"/>
          <w:sz w:val="22"/>
          <w:szCs w:val="22"/>
        </w:rPr>
        <w:t xml:space="preserve">). Modern artists are so famous these days, </w:t>
      </w:r>
    </w:p>
    <w:p w14:paraId="1E222F7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1.13 </w:t>
      </w:r>
      <w:r w:rsidRPr="003E777B">
        <w:rPr>
          <w:rFonts w:ascii="AGaramondPro" w:eastAsia="Times New Roman" w:hAnsi="AGaramondPro" w:cs="Times New Roman"/>
          <w:sz w:val="18"/>
          <w:szCs w:val="18"/>
        </w:rPr>
        <w:t>Chief’s stool</w:t>
      </w:r>
      <w:r w:rsidRPr="003E777B">
        <w:rPr>
          <w:rFonts w:ascii="AGaramondPro" w:eastAsia="Times New Roman" w:hAnsi="AGaramondPro" w:cs="Times New Roman"/>
          <w:i/>
          <w:iCs/>
          <w:sz w:val="18"/>
          <w:szCs w:val="18"/>
        </w:rPr>
        <w:t xml:space="preserve">. </w:t>
      </w:r>
      <w:r w:rsidRPr="003E777B">
        <w:rPr>
          <w:rFonts w:ascii="AGaramondPro" w:eastAsia="Times New Roman" w:hAnsi="AGaramondPro" w:cs="Times New Roman"/>
          <w:sz w:val="18"/>
          <w:szCs w:val="18"/>
        </w:rPr>
        <w:t>Late 19th–early 20th century. Wood plant fibre. Height 16</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2</w:t>
      </w:r>
      <w:r w:rsidRPr="003E777B">
        <w:rPr>
          <w:rFonts w:ascii="AGaramondPro" w:eastAsia="Times New Roman" w:hAnsi="AGaramondPro" w:cs="Times New Roman"/>
          <w:sz w:val="18"/>
          <w:szCs w:val="18"/>
        </w:rPr>
        <w:t xml:space="preserve"> ̋. </w:t>
      </w:r>
    </w:p>
    <w:p w14:paraId="2082A49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Western Grasslands, Cameroon. </w:t>
      </w:r>
    </w:p>
    <w:p w14:paraId="4EF12AF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Fowler Museum at UCLA. Photograph by Don Cole. </w:t>
      </w:r>
    </w:p>
    <w:p w14:paraId="1509439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and their work sells for such high prices, that they may as well be “made of money,” just as this work is. Beldner’s point is that even representational art has a complex relationship to reality; artists almost never merely depict what they see. Rather, they select, arrange, and compose reality to fit their personal vision. The process can take them several steps away from the fact of a pipe on a tabletop. </w:t>
      </w:r>
    </w:p>
    <w:p w14:paraId="1F72716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Abstract Art </w:t>
      </w:r>
    </w:p>
    <w:p w14:paraId="0475B18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verb “to abstract” means “to take from”; it means to extract the essence of an object or idea. In art, the word “abstract” can mean either (1) works of art that have no reference at all to natural objects, or (2) works that depict </w:t>
      </w:r>
    </w:p>
    <w:p w14:paraId="32281621" w14:textId="117C06CB"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"/var/folders/4c/dtd31_tx1j16l8s6g21v64v80000gn/T/com.microsoft.Word/WebArchiveCopyPasteTempFiles/page26image36248064"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772FF87F" wp14:editId="15A26150">
            <wp:extent cx="3409950" cy="4615180"/>
            <wp:effectExtent l="0" t="0" r="6350" b="0"/>
            <wp:docPr id="17" name="Picture 17" descr="page26image3624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6image362480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461518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"/var/folders/4c/dtd31_tx1j16l8s6g21v64v80000gn/T/com.microsoft.Word/WebArchiveCopyPasteTempFiles/page26image36253680"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65D1FE5" wp14:editId="300B39B3">
            <wp:extent cx="2614295" cy="1957705"/>
            <wp:effectExtent l="0" t="0" r="1905" b="0"/>
            <wp:docPr id="16" name="Picture 16" descr="page26image3625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26image362536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4295" cy="195770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46E5CF8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10 </w:t>
      </w:r>
    </w:p>
    <w:p w14:paraId="795711D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1C54F805" w14:textId="044F6090"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"/var/folders/4c/dtd31_tx1j16l8s6g21v64v80000gn/T/com.microsoft.Word/WebArchiveCopyPasteTempFiles/page27image36538608"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3D9D3C21" wp14:editId="4B7FE3B4">
            <wp:extent cx="1807210" cy="1323340"/>
            <wp:effectExtent l="0" t="0" r="0" b="0"/>
            <wp:docPr id="15" name="Picture 15" descr="page27image3653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27image36538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7210" cy="132334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02BB9C3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1.14 </w:t>
      </w:r>
      <w:r w:rsidRPr="003E777B">
        <w:rPr>
          <w:rFonts w:ascii="AGaramondPro" w:eastAsia="Times New Roman" w:hAnsi="AGaramondPro" w:cs="Times New Roman"/>
          <w:sz w:val="18"/>
          <w:szCs w:val="18"/>
        </w:rPr>
        <w:t>Theo van Doesburg</w:t>
      </w:r>
      <w:r w:rsidRPr="003E777B">
        <w:rPr>
          <w:rFonts w:ascii="AGaramondPro" w:eastAsia="Times New Roman" w:hAnsi="AGaramondPro" w:cs="Times New Roman"/>
          <w:sz w:val="18"/>
          <w:szCs w:val="18"/>
        </w:rPr>
        <w:br/>
        <w:t xml:space="preserve">(born C. E. M. Küpper). </w:t>
      </w:r>
      <w:r w:rsidRPr="003E777B">
        <w:rPr>
          <w:rFonts w:ascii="AGaramondPro" w:eastAsia="Times New Roman" w:hAnsi="AGaramondPro" w:cs="Times New Roman"/>
          <w:i/>
          <w:iCs/>
          <w:sz w:val="18"/>
          <w:szCs w:val="18"/>
        </w:rPr>
        <w:t xml:space="preserve">Abstraction of a Cow </w:t>
      </w:r>
      <w:r w:rsidRPr="003E777B">
        <w:rPr>
          <w:rFonts w:ascii="AGaramondPro" w:eastAsia="Times New Roman" w:hAnsi="AGaramondPro" w:cs="Times New Roman"/>
          <w:sz w:val="18"/>
          <w:szCs w:val="18"/>
        </w:rPr>
        <w:t>series</w:t>
      </w:r>
      <w:r w:rsidRPr="003E777B">
        <w:rPr>
          <w:rFonts w:ascii="AGaramondPro" w:eastAsia="Times New Roman" w:hAnsi="AGaramondPro" w:cs="Times New Roman"/>
          <w:i/>
          <w:iCs/>
          <w:sz w:val="18"/>
          <w:szCs w:val="18"/>
        </w:rPr>
        <w:t xml:space="preserve">. </w:t>
      </w:r>
    </w:p>
    <w:p w14:paraId="726530B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Museum of Modern Art (MoMA) Purchase 227.1948.1 (top left), 227.1948.6 (top right), 226.1948 (bottom left), and 225.1948 (bottom right). © 2013 Digital image, The Museum of Modern Art, New York/Scala, Florence. </w:t>
      </w:r>
    </w:p>
    <w:p w14:paraId="2F09C50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top two images:</w:t>
      </w:r>
      <w:r w:rsidRPr="003E777B">
        <w:rPr>
          <w:rFonts w:ascii="AGaramondPro" w:eastAsia="Times New Roman" w:hAnsi="AGaramondPro" w:cs="Times New Roman"/>
          <w:sz w:val="18"/>
          <w:szCs w:val="18"/>
        </w:rPr>
        <w:br/>
      </w:r>
      <w:r w:rsidRPr="003E777B">
        <w:rPr>
          <w:rFonts w:ascii="AGaramondPro" w:eastAsia="Times New Roman" w:hAnsi="AGaramondPro" w:cs="Times New Roman"/>
          <w:i/>
          <w:iCs/>
          <w:sz w:val="18"/>
          <w:szCs w:val="18"/>
        </w:rPr>
        <w:t xml:space="preserve">Composition (The Cow). </w:t>
      </w:r>
      <w:r w:rsidRPr="003E777B">
        <w:rPr>
          <w:rFonts w:ascii="AGaramondPro" w:eastAsia="Times New Roman" w:hAnsi="AGaramondPro" w:cs="Times New Roman"/>
          <w:sz w:val="18"/>
          <w:szCs w:val="18"/>
        </w:rPr>
        <w:t>c.1917. Pencil on paper.</w:t>
      </w:r>
      <w:r w:rsidRPr="003E777B">
        <w:rPr>
          <w:rFonts w:ascii="AGaramondPro" w:eastAsia="Times New Roman" w:hAnsi="AGaramondPro" w:cs="Times New Roman"/>
          <w:sz w:val="18"/>
          <w:szCs w:val="18"/>
        </w:rPr>
        <w:br/>
        <w:t>Each 4</w:t>
      </w:r>
      <w:r w:rsidRPr="003E777B">
        <w:rPr>
          <w:rFonts w:ascii="AGaramondPro" w:eastAsia="Times New Roman" w:hAnsi="AGaramondPro" w:cs="Times New Roman"/>
          <w:position w:val="6"/>
          <w:sz w:val="10"/>
          <w:szCs w:val="10"/>
        </w:rPr>
        <w:t>5</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8</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6</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4</w:t>
      </w:r>
      <w:r w:rsidRPr="003E777B">
        <w:rPr>
          <w:rFonts w:ascii="AGaramondPro" w:eastAsia="Times New Roman" w:hAnsi="AGaramondPro" w:cs="Times New Roman"/>
          <w:sz w:val="18"/>
          <w:szCs w:val="18"/>
        </w:rPr>
        <w:t xml:space="preserve"> ̋. </w:t>
      </w:r>
    </w:p>
    <w:p w14:paraId="24D970E5" w14:textId="03F4774A"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"/var/folders/4c/dtd31_tx1j16l8s6g21v64v80000gn/T/com.microsoft.Word/WebArchiveCopyPasteTempFiles/page27image36540272"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541890B5" wp14:editId="51AD647A">
            <wp:extent cx="1818005" cy="1323340"/>
            <wp:effectExtent l="0" t="0" r="0" b="0"/>
            <wp:docPr id="14" name="Picture 14" descr="page27image3654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7image365402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8005" cy="132334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"/var/folders/4c/dtd31_tx1j16l8s6g21v64v80000gn/T/com.microsoft.Word/WebArchiveCopyPasteTempFiles/page27image36539648"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4D745DF9" wp14:editId="18619649">
            <wp:extent cx="1968500" cy="1151255"/>
            <wp:effectExtent l="0" t="0" r="0" b="4445"/>
            <wp:docPr id="13" name="Picture 13" descr="page27image365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7image36539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15125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"/var/folders/4c/dtd31_tx1j16l8s6g21v64v80000gn/T/com.microsoft.Word/WebArchiveCopyPasteTempFiles/page27image36537776"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445FAB8" wp14:editId="3A32E895">
            <wp:extent cx="1807210" cy="1151255"/>
            <wp:effectExtent l="0" t="0" r="0" b="4445"/>
            <wp:docPr id="12" name="Picture 12" descr="page27image365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7image36537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115125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44CCCD9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i/>
          <w:iCs/>
          <w:sz w:val="18"/>
          <w:szCs w:val="18"/>
        </w:rPr>
        <w:t xml:space="preserve">Composition (The Cow). </w:t>
      </w:r>
      <w:r w:rsidRPr="003E777B">
        <w:rPr>
          <w:rFonts w:ascii="AGaramondPro" w:eastAsia="Times New Roman" w:hAnsi="AGaramondPro" w:cs="Times New Roman"/>
          <w:sz w:val="18"/>
          <w:szCs w:val="18"/>
        </w:rPr>
        <w:t>c.1917. Tempera, oil, and charcoal on paper. 15</w:t>
      </w:r>
      <w:r w:rsidRPr="003E777B">
        <w:rPr>
          <w:rFonts w:ascii="AGaramondPro" w:eastAsia="Times New Roman" w:hAnsi="AGaramondPro" w:cs="Times New Roman"/>
          <w:position w:val="6"/>
          <w:sz w:val="10"/>
          <w:szCs w:val="10"/>
        </w:rPr>
        <w:t>5</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8</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22</w:t>
      </w:r>
      <w:r w:rsidRPr="003E777B">
        <w:rPr>
          <w:rFonts w:ascii="AGaramondPro" w:eastAsia="Times New Roman" w:hAnsi="AGaramondPro" w:cs="Times New Roman"/>
          <w:position w:val="6"/>
          <w:sz w:val="10"/>
          <w:szCs w:val="10"/>
        </w:rPr>
        <w:t>3</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4</w:t>
      </w:r>
      <w:r w:rsidRPr="003E777B">
        <w:rPr>
          <w:rFonts w:ascii="AGaramondPro" w:eastAsia="Times New Roman" w:hAnsi="AGaramondPro" w:cs="Times New Roman"/>
          <w:sz w:val="18"/>
          <w:szCs w:val="18"/>
        </w:rPr>
        <w:t xml:space="preserve"> ̋. </w:t>
      </w:r>
    </w:p>
    <w:p w14:paraId="7FF90AB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natural objects in simplified, distorted, or exaggerated ways. Here we use abstract in the second sense. </w:t>
      </w:r>
    </w:p>
    <w:p w14:paraId="101D63B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abstract art the artist changes the object’s nat- ural appearance in order to emphasize or reveal certain qualities. Just as there are many approaches to represen- tational art, there are many approaches to abstraction. We may be able to recognize the subject matter of an abstract work quite easily, or we may need the help of a clue (such as a title). The interaction between how the subject actually looks and how an artist presents it is part of the pleasure and challenge of abstract art. </w:t>
      </w:r>
    </w:p>
    <w:p w14:paraId="5287AE9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Abstraction in one form or another is common in the art of many cultures. The chief ’s stool (</w:t>
      </w:r>
      <w:r w:rsidRPr="003E777B">
        <w:rPr>
          <w:rFonts w:ascii="AGaramondPro" w:eastAsia="Times New Roman" w:hAnsi="AGaramondPro" w:cs="Times New Roman"/>
          <w:b/>
          <w:bCs/>
          <w:sz w:val="22"/>
          <w:szCs w:val="22"/>
        </w:rPr>
        <w:t>fig. 1.13</w:t>
      </w:r>
      <w:r w:rsidRPr="003E777B">
        <w:rPr>
          <w:rFonts w:ascii="AGaramondPro" w:eastAsia="Times New Roman" w:hAnsi="AGaramondPro" w:cs="Times New Roman"/>
          <w:sz w:val="22"/>
          <w:szCs w:val="22"/>
        </w:rPr>
        <w:t xml:space="preserve">) from Cameroon shows repeated abstractions of the human form. We still recognize, of course, that the principal subject of the sculpture is people. They sym- bolize the community of the Cameroon grasslands that supports the chief who sits on this stool. This piece was regarded as the chief ’s “seat of power.” No one else was allowed to use it, and when he died, according to custom, the stool was buried or thrown away. </w:t>
      </w:r>
    </w:p>
    <w:p w14:paraId="3A4280E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Early modern artists in Europe also embraced abstraction. We see stages of abstraction in Theo van Doesburg’s series of drawings and paintings, </w:t>
      </w:r>
    </w:p>
    <w:p w14:paraId="2458A6F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i/>
          <w:iCs/>
          <w:sz w:val="18"/>
          <w:szCs w:val="18"/>
        </w:rPr>
        <w:t xml:space="preserve">Composition VIII (The Cow). </w:t>
      </w:r>
      <w:r w:rsidRPr="003E777B">
        <w:rPr>
          <w:rFonts w:ascii="AGaramondPro" w:eastAsia="Times New Roman" w:hAnsi="AGaramondPro" w:cs="Times New Roman"/>
          <w:sz w:val="18"/>
          <w:szCs w:val="18"/>
        </w:rPr>
        <w:t>c.1918. Oil on canvas. 14</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4</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25 ̋. </w:t>
      </w:r>
    </w:p>
    <w:p w14:paraId="780930C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i/>
          <w:iCs/>
          <w:sz w:val="22"/>
          <w:szCs w:val="22"/>
        </w:rPr>
        <w:lastRenderedPageBreak/>
        <w:t xml:space="preserve">Abstraction of a Cow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1.14</w:t>
      </w:r>
      <w:r w:rsidRPr="003E777B">
        <w:rPr>
          <w:rFonts w:ascii="AGaramondPro" w:eastAsia="Times New Roman" w:hAnsi="AGaramondPro" w:cs="Times New Roman"/>
          <w:sz w:val="22"/>
          <w:szCs w:val="22"/>
        </w:rPr>
        <w:t xml:space="preserve">). The artist appar- ently wanted to see how far he could abstract the cow through simplification and still have his image sym- bolize the essence of the animal. Van Doesburg used the subject as a point of departure for a composition made up of colored rectangles. If we viewed only the final painting and none of the earlier ones, we would probably see it as a nonrepresentational painting. </w:t>
      </w:r>
    </w:p>
    <w:p w14:paraId="13A1629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Nonrepresentational Art </w:t>
      </w:r>
    </w:p>
    <w:p w14:paraId="314F1C8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 great deal of the world’s art was not meant to be representational at all. Amish quilts, many Navajo textiles, and most Islamic wood carvings consist pri- marily of flat patterns that give pleasure through mere variety of line, shape, and color. Nonrepresentational art (sometimes called </w:t>
      </w:r>
      <w:r w:rsidRPr="003E777B">
        <w:rPr>
          <w:rFonts w:ascii="AGaramondPro" w:eastAsia="Times New Roman" w:hAnsi="AGaramondPro" w:cs="Times New Roman"/>
          <w:b/>
          <w:bCs/>
          <w:sz w:val="22"/>
          <w:szCs w:val="22"/>
        </w:rPr>
        <w:t xml:space="preserve">nonobjective </w:t>
      </w:r>
      <w:r w:rsidRPr="003E777B">
        <w:rPr>
          <w:rFonts w:ascii="AGaramondPro" w:eastAsia="Times New Roman" w:hAnsi="AGaramondPro" w:cs="Times New Roman"/>
          <w:sz w:val="22"/>
          <w:szCs w:val="22"/>
        </w:rPr>
        <w:t xml:space="preserve">or nonfigurative art) presents visual forms with no specific references to anything outside themselves. Just as we can respond to the pure sound forms of music, so can we respond to the pure visual forms of nonrepresentational art. </w:t>
      </w:r>
    </w:p>
    <w:p w14:paraId="43066EA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following two contrasting works show that in nonrepresentational art, an extremely wide variety of forms, compositions, moods, and messages is possible. In Alma Woodsey Thomas’s </w:t>
      </w:r>
      <w:r w:rsidRPr="003E777B">
        <w:rPr>
          <w:rFonts w:ascii="AGaramondPro" w:eastAsia="Times New Roman" w:hAnsi="AGaramondPro" w:cs="Times New Roman"/>
          <w:i/>
          <w:iCs/>
          <w:sz w:val="22"/>
          <w:szCs w:val="22"/>
        </w:rPr>
        <w:t xml:space="preserve">Gray Night Phenomenon </w:t>
      </w:r>
    </w:p>
    <w:p w14:paraId="68D040C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11 </w:t>
      </w:r>
    </w:p>
    <w:p w14:paraId="18511384" w14:textId="0BFC176F"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"/var/folders/4c/dtd31_tx1j16l8s6g21v64v80000gn/T/com.microsoft.Word/WebArchiveCopyPasteTempFiles/page28image36427456"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BB00F7B" wp14:editId="55D29DC9">
            <wp:extent cx="2442210" cy="3162935"/>
            <wp:effectExtent l="0" t="0" r="0" b="0"/>
            <wp:docPr id="11" name="Picture 11" descr="page28image364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8image364274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2210" cy="316293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79667BE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1.15 </w:t>
      </w:r>
      <w:r w:rsidRPr="003E777B">
        <w:rPr>
          <w:rFonts w:ascii="AGaramondPro" w:eastAsia="Times New Roman" w:hAnsi="AGaramondPro" w:cs="Times New Roman"/>
          <w:sz w:val="18"/>
          <w:szCs w:val="18"/>
        </w:rPr>
        <w:t xml:space="preserve">Alma Woodsey Thomas. </w:t>
      </w:r>
      <w:r w:rsidRPr="003E777B">
        <w:rPr>
          <w:rFonts w:ascii="AGaramondPro" w:eastAsia="Times New Roman" w:hAnsi="AGaramondPro" w:cs="Times New Roman"/>
          <w:i/>
          <w:iCs/>
          <w:sz w:val="18"/>
          <w:szCs w:val="18"/>
        </w:rPr>
        <w:t xml:space="preserve">Gray Night Phenomenon. </w:t>
      </w:r>
    </w:p>
    <w:p w14:paraId="6BAC3BA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1972. Acrylic on canvas. 68</w:t>
      </w:r>
      <w:r w:rsidRPr="003E777B">
        <w:rPr>
          <w:rFonts w:ascii="AGaramondPro" w:eastAsia="Times New Roman" w:hAnsi="AGaramondPro" w:cs="Times New Roman"/>
          <w:position w:val="6"/>
          <w:sz w:val="10"/>
          <w:szCs w:val="10"/>
        </w:rPr>
        <w:t>7</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8</w:t>
      </w:r>
      <w:r w:rsidRPr="003E777B">
        <w:rPr>
          <w:rFonts w:ascii="AGaramondPro" w:eastAsia="Times New Roman" w:hAnsi="AGaramondPro" w:cs="Times New Roman"/>
          <w:sz w:val="18"/>
          <w:szCs w:val="18"/>
        </w:rPr>
        <w:t xml:space="preserve">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53</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8</w:t>
      </w:r>
      <w:r w:rsidRPr="003E777B">
        <w:rPr>
          <w:rFonts w:ascii="AGaramondPro" w:eastAsia="Times New Roman" w:hAnsi="AGaramondPro" w:cs="Times New Roman"/>
          <w:sz w:val="18"/>
          <w:szCs w:val="18"/>
        </w:rPr>
        <w:t xml:space="preserve"> ̋. </w:t>
      </w:r>
    </w:p>
    <w:p w14:paraId="4979AE3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Smithsonian American Art Museum, Washington, D.C. Gift of Vincent Melzac. © 2013 Photograph Smithsonian American Art Museum/Art Resource/Scala, Florence. </w:t>
      </w:r>
    </w:p>
    <w:p w14:paraId="5C1D5C8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1.15</w:t>
      </w:r>
      <w:r w:rsidRPr="003E777B">
        <w:rPr>
          <w:rFonts w:ascii="AGaramondPro" w:eastAsia="Times New Roman" w:hAnsi="AGaramondPro" w:cs="Times New Roman"/>
          <w:sz w:val="22"/>
          <w:szCs w:val="22"/>
        </w:rPr>
        <w:t xml:space="preserve">) only two colors and brushstrokes that are more or less regular are used. She created a pattern across the picture plane that is neither gray nor night- like. The subject of this work is not </w:t>
      </w:r>
      <w:r w:rsidRPr="003E777B">
        <w:rPr>
          <w:rFonts w:ascii="AGaramondPro" w:eastAsia="Times New Roman" w:hAnsi="AGaramondPro" w:cs="Times New Roman"/>
          <w:sz w:val="22"/>
          <w:szCs w:val="22"/>
        </w:rPr>
        <w:lastRenderedPageBreak/>
        <w:t xml:space="preserve">from the visible world; rather, it depicts a mood that might strike the artist in the middle of a gray night. </w:t>
      </w:r>
    </w:p>
    <w:p w14:paraId="6D72A99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In New Zealand, Maori women working in pairs weave strips of dyed flax into geometric patterns called tukutuku panels (</w:t>
      </w:r>
      <w:r w:rsidRPr="003E777B">
        <w:rPr>
          <w:rFonts w:ascii="AGaramondPro" w:eastAsia="Times New Roman" w:hAnsi="AGaramondPro" w:cs="Times New Roman"/>
          <w:b/>
          <w:bCs/>
          <w:sz w:val="22"/>
          <w:szCs w:val="22"/>
        </w:rPr>
        <w:t>fig. 1.16</w:t>
      </w:r>
      <w:r w:rsidRPr="003E777B">
        <w:rPr>
          <w:rFonts w:ascii="AGaramondPro" w:eastAsia="Times New Roman" w:hAnsi="AGaramondPro" w:cs="Times New Roman"/>
          <w:sz w:val="22"/>
          <w:szCs w:val="22"/>
        </w:rPr>
        <w:t xml:space="preserve">). These patterns are tradi- tional in Maori societies and they have such names as “sand flounder,” “human ribs,” and “albatross tears.” The panels are woven in specific sizes to fit between the wooden uprights of meeting houses where reli- gious ceremonies are held. A given meeting house may contain </w:t>
      </w:r>
      <w:r w:rsidRPr="003E777B">
        <w:rPr>
          <w:rFonts w:ascii="AGaramondPro" w:eastAsia="Times New Roman" w:hAnsi="AGaramondPro" w:cs="Times New Roman"/>
          <w:i/>
          <w:iCs/>
          <w:sz w:val="22"/>
          <w:szCs w:val="22"/>
        </w:rPr>
        <w:t xml:space="preserve">tukutuku </w:t>
      </w:r>
      <w:r w:rsidRPr="003E777B">
        <w:rPr>
          <w:rFonts w:ascii="AGaramondPro" w:eastAsia="Times New Roman" w:hAnsi="AGaramondPro" w:cs="Times New Roman"/>
          <w:sz w:val="22"/>
          <w:szCs w:val="22"/>
        </w:rPr>
        <w:t xml:space="preserve">panels of many different designs, giving the room a rich and varied visual texture. </w:t>
      </w:r>
    </w:p>
    <w:p w14:paraId="62E1C35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While nonrepresentational art may at first seem more difficult to grasp than representational or abstract art, it can offer fresh ways of seeing. Absence of sub- ject matter actually clarifies the way all visual forms </w:t>
      </w:r>
    </w:p>
    <w:p w14:paraId="0A0F3886" w14:textId="6F9F3B99"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"/var/folders/4c/dtd31_tx1j16l8s6g21v64v80000gn/T/com.microsoft.Word/WebArchiveCopyPasteTempFiles/page28image36425584"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7C4EA2B8" wp14:editId="7F2CAABE">
            <wp:extent cx="5755640" cy="3829685"/>
            <wp:effectExtent l="0" t="0" r="0" b="5715"/>
            <wp:docPr id="10" name="Picture 10" descr="page28image3642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8image364255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82968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04F8195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12 </w:t>
      </w:r>
    </w:p>
    <w:p w14:paraId="3CF0DBF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7F33B03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1.16 </w:t>
      </w:r>
      <w:r w:rsidRPr="003E777B">
        <w:rPr>
          <w:rFonts w:ascii="AGaramondPro" w:eastAsia="Times New Roman" w:hAnsi="AGaramondPro" w:cs="Times New Roman"/>
          <w:sz w:val="18"/>
          <w:szCs w:val="18"/>
        </w:rPr>
        <w:t xml:space="preserve">Maori peoples, New Zealand. </w:t>
      </w:r>
      <w:r w:rsidRPr="003E777B">
        <w:rPr>
          <w:rFonts w:ascii="AGaramondPro" w:eastAsia="Times New Roman" w:hAnsi="AGaramondPro" w:cs="Times New Roman"/>
          <w:i/>
          <w:iCs/>
          <w:sz w:val="18"/>
          <w:szCs w:val="18"/>
        </w:rPr>
        <w:t xml:space="preserve">Tukutuku </w:t>
      </w:r>
      <w:r w:rsidRPr="003E777B">
        <w:rPr>
          <w:rFonts w:ascii="AGaramondPro" w:eastAsia="Times New Roman" w:hAnsi="AGaramondPro" w:cs="Times New Roman"/>
          <w:sz w:val="18"/>
          <w:szCs w:val="18"/>
        </w:rPr>
        <w:t>panels. 1930s. Dyed, plaited flax strips over wood laths. Dimensions variable. Te Whare Runanga, Maori Meeting House, New Zealand.</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Photograph: David Wall/Alamy. </w:t>
      </w:r>
    </w:p>
    <w:p w14:paraId="7CFC99ED" w14:textId="7DB9C38E"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"/var/folders/4c/dtd31_tx1j16l8s6g21v64v80000gn/T/com.microsoft.Word/WebArchiveCopyPasteTempFiles/page29image36538400"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6FC56028" wp14:editId="36F8B162">
            <wp:extent cx="3313430" cy="4130675"/>
            <wp:effectExtent l="0" t="0" r="1270" b="0"/>
            <wp:docPr id="9" name="Picture 9" descr="page29image365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29image36538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30" cy="413067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01AA18D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affect us. Once we learn how to “read” the language of vision, we can respond to art and the world with greater understanding and enjoyment. </w:t>
      </w:r>
    </w:p>
    <w:p w14:paraId="7588317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Looking and Seeing </w:t>
      </w:r>
    </w:p>
    <w:p w14:paraId="04DFA7D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Whether a work of art is representational, abstract, or nonrepresentational, we access it primarily through our eyes; thus we need to consider how we use them. </w:t>
      </w:r>
    </w:p>
    <w:p w14:paraId="1337765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verbs “look” and “see” indicate varying degrees of visual awareness. Looking is habitual and implies taking in what is before us in a generally mechanical or goal-oriented way. If we care only about function, we simply need to look quickly at a doorknob in order to grasp and turn it. But when we get excited about the shape and finish of a doorknob, or the bright quality of a winter day, or we empathize with the creator of an artwork, we go beyond simple, functional looking to a higher level of perception called “seeing.” </w:t>
      </w:r>
    </w:p>
    <w:p w14:paraId="51C2E1A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Seeing is a more open, receptive, and focused ver- sion of looking. In seeing, we look with our memories, imaginations, and feelings attached. We take in some- thing with our eyes, and then we remember similar experiences, or we imagine other possible outcomes, or we allow ourselves to feel something. We are doing more than looking. </w:t>
      </w:r>
    </w:p>
    <w:p w14:paraId="3C56E66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twentieth-century French artist Henri Matisse wrote about how to see intently: </w:t>
      </w:r>
    </w:p>
    <w:p w14:paraId="6CD111F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To see is itself a creative operation, requiring an effort. Everything that we see in our daily life is more or less distorted by acquired habits, and this is perhaps more evident in an age like ours when cinema, posters, and magazines present us every day with a flood of readymade images which are to the eye what prejudices are to the mind. The effort needed to see things without distortion takes something very like courage.</w:t>
      </w:r>
      <w:r w:rsidRPr="003E777B">
        <w:rPr>
          <w:rFonts w:ascii="AGaramondPro" w:eastAsia="Times New Roman" w:hAnsi="AGaramondPro" w:cs="Times New Roman"/>
          <w:position w:val="8"/>
          <w:sz w:val="12"/>
          <w:szCs w:val="12"/>
        </w:rPr>
        <w:t xml:space="preserve">14 </w:t>
      </w:r>
    </w:p>
    <w:p w14:paraId="2BAB452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But, since words and visual images are two different “languages,” talking about visual arts with words is always an act of translation one step removed from actually experiencing art. In fact, our eyes have their own connections to our minds and emotions. By culti- vating these connections, we can take better advantage of what art has to offer. </w:t>
      </w:r>
    </w:p>
    <w:p w14:paraId="64892FA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1.17 </w:t>
      </w:r>
      <w:r w:rsidRPr="003E777B">
        <w:rPr>
          <w:rFonts w:ascii="AGaramondPro" w:eastAsia="Times New Roman" w:hAnsi="AGaramondPro" w:cs="Times New Roman"/>
          <w:sz w:val="18"/>
          <w:szCs w:val="18"/>
        </w:rPr>
        <w:t xml:space="preserve">Edward Weston. </w:t>
      </w:r>
      <w:r w:rsidRPr="003E777B">
        <w:rPr>
          <w:rFonts w:ascii="AGaramondPro" w:eastAsia="Times New Roman" w:hAnsi="AGaramondPro" w:cs="Times New Roman"/>
          <w:i/>
          <w:iCs/>
          <w:sz w:val="18"/>
          <w:szCs w:val="18"/>
        </w:rPr>
        <w:t xml:space="preserve">Pepper #30. </w:t>
      </w:r>
      <w:r w:rsidRPr="003E777B">
        <w:rPr>
          <w:rFonts w:ascii="AGaramondPro" w:eastAsia="Times New Roman" w:hAnsi="AGaramondPro" w:cs="Times New Roman"/>
          <w:sz w:val="18"/>
          <w:szCs w:val="18"/>
        </w:rPr>
        <w:t xml:space="preserve">1930. Photograph. </w:t>
      </w:r>
      <w:r w:rsidRPr="003E777B">
        <w:rPr>
          <w:rFonts w:ascii="FuturaStd" w:eastAsia="Times New Roman" w:hAnsi="FuturaStd" w:cs="Times New Roman"/>
          <w:sz w:val="12"/>
          <w:szCs w:val="12"/>
        </w:rPr>
        <w:t xml:space="preserve">Photograph by Edward Weston. Collection Center for Creative Photography. </w:t>
      </w:r>
    </w:p>
    <w:p w14:paraId="7DF5F9D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 1981 Arizona Board of Regents. </w:t>
      </w:r>
    </w:p>
    <w:p w14:paraId="607FE8E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Ordinary things become extraordinary when we see them deeply. Is Edward Weston’s photograph of a pepper (</w:t>
      </w:r>
      <w:r w:rsidRPr="003E777B">
        <w:rPr>
          <w:rFonts w:ascii="AGaramondPro" w:eastAsia="Times New Roman" w:hAnsi="AGaramondPro" w:cs="Times New Roman"/>
          <w:b/>
          <w:bCs/>
          <w:sz w:val="22"/>
          <w:szCs w:val="22"/>
        </w:rPr>
        <w:t>fig. 1.17</w:t>
      </w:r>
      <w:r w:rsidRPr="003E777B">
        <w:rPr>
          <w:rFonts w:ascii="AGaramondPro" w:eastAsia="Times New Roman" w:hAnsi="AGaramondPro" w:cs="Times New Roman"/>
          <w:sz w:val="22"/>
          <w:szCs w:val="22"/>
        </w:rPr>
        <w:t xml:space="preserve">) meaningful to us because we like peppers so much? Probably not. To help us truly see, Weston created a memorable image on a flat surface with the help of a common pepper. A time expo- sure of over two hours gave </w:t>
      </w:r>
      <w:r w:rsidRPr="003E777B">
        <w:rPr>
          <w:rFonts w:ascii="AGaramondPro" w:eastAsia="Times New Roman" w:hAnsi="AGaramondPro" w:cs="Times New Roman"/>
          <w:i/>
          <w:iCs/>
          <w:sz w:val="22"/>
          <w:szCs w:val="22"/>
        </w:rPr>
        <w:t xml:space="preserve">Pepper #30 </w:t>
      </w:r>
      <w:r w:rsidRPr="003E777B">
        <w:rPr>
          <w:rFonts w:ascii="AGaramondPro" w:eastAsia="Times New Roman" w:hAnsi="AGaramondPro" w:cs="Times New Roman"/>
          <w:sz w:val="22"/>
          <w:szCs w:val="22"/>
        </w:rPr>
        <w:t xml:space="preserve">a quality of glowing light—a living presence that resembles an embrace. Through his sensitivity to form, Weston revealed how this pepper appeared to him. Notes from his </w:t>
      </w:r>
      <w:r w:rsidRPr="003E777B">
        <w:rPr>
          <w:rFonts w:ascii="AGaramondPro" w:eastAsia="Times New Roman" w:hAnsi="AGaramondPro" w:cs="Times New Roman"/>
          <w:i/>
          <w:iCs/>
          <w:sz w:val="22"/>
          <w:szCs w:val="22"/>
        </w:rPr>
        <w:t xml:space="preserve">Daybook </w:t>
      </w:r>
      <w:r w:rsidRPr="003E777B">
        <w:rPr>
          <w:rFonts w:ascii="AGaramondPro" w:eastAsia="Times New Roman" w:hAnsi="AGaramondPro" w:cs="Times New Roman"/>
          <w:sz w:val="22"/>
          <w:szCs w:val="22"/>
        </w:rPr>
        <w:t xml:space="preserve">communicate his enthusiasm about this photograph: </w:t>
      </w:r>
    </w:p>
    <w:p w14:paraId="2616E0B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August 8, 1930</w:t>
      </w:r>
      <w:r w:rsidRPr="003E777B">
        <w:rPr>
          <w:rFonts w:ascii="AGaramondPro" w:eastAsia="Times New Roman" w:hAnsi="AGaramondPro" w:cs="Times New Roman"/>
          <w:sz w:val="22"/>
          <w:szCs w:val="22"/>
        </w:rPr>
        <w:br/>
        <w:t xml:space="preserve">I could wait no longer to print them—my new peppers, so I put aside several orders, and yesterday afternoon had an exciting time with seven new negatives. </w:t>
      </w:r>
    </w:p>
    <w:p w14:paraId="56B80E3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13 </w:t>
      </w:r>
    </w:p>
    <w:p w14:paraId="6E075615" w14:textId="31B7C5E9"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"/var/folders/4c/dtd31_tx1j16l8s6g21v64v80000gn/T/com.microsoft.Word/WebArchiveCopyPasteTempFiles/page30image36415024"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206CD5B" wp14:editId="20BDF048">
            <wp:extent cx="1979295" cy="3205480"/>
            <wp:effectExtent l="0" t="0" r="1905" b="0"/>
            <wp:docPr id="8" name="Picture 8" descr="page30image364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30image364150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9295" cy="320548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2A7E639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First I printed my favorite, the one</w:t>
      </w:r>
      <w:r w:rsidRPr="003E777B">
        <w:rPr>
          <w:rFonts w:ascii="AGaramondPro" w:eastAsia="Times New Roman" w:hAnsi="AGaramondPro" w:cs="Times New Roman"/>
          <w:sz w:val="22"/>
          <w:szCs w:val="22"/>
        </w:rPr>
        <w:br/>
        <w:t>made last Saturday, August 2, just as the</w:t>
      </w:r>
      <w:r w:rsidRPr="003E777B">
        <w:rPr>
          <w:rFonts w:ascii="AGaramondPro" w:eastAsia="Times New Roman" w:hAnsi="AGaramondPro" w:cs="Times New Roman"/>
          <w:sz w:val="22"/>
          <w:szCs w:val="22"/>
        </w:rPr>
        <w:br/>
        <w:t xml:space="preserve">light was failing—quickly made, but with a week’s previous effort back of my immediate, unhesitating decision. A week?—Yes, on this certain pepper,—but twenty-eight years of effort, starting with a youth on a farm in Michigan, armed with a No. 2 Bull’s Eye [Kodak] 31⁄2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22"/>
          <w:szCs w:val="22"/>
        </w:rPr>
        <w:t xml:space="preserve">31⁄2, have gone into the making of this pepper, which I consider a peak of achievement. </w:t>
      </w:r>
    </w:p>
    <w:p w14:paraId="4DC0147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It is a classic, completely satisfying—a pepper—but more than a pepper: abstract, in that it is completely outside subject matter . . . this new pepper takes one beyond the world we know in the conscious mind.</w:t>
      </w:r>
      <w:r w:rsidRPr="003E777B">
        <w:rPr>
          <w:rFonts w:ascii="AGaramondPro" w:eastAsia="Times New Roman" w:hAnsi="AGaramondPro" w:cs="Times New Roman"/>
          <w:position w:val="8"/>
          <w:sz w:val="12"/>
          <w:szCs w:val="12"/>
        </w:rPr>
        <w:t xml:space="preserve">15 </w:t>
      </w:r>
    </w:p>
    <w:p w14:paraId="5CDCF270" w14:textId="34958D8B"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"/var/folders/4c/dtd31_tx1j16l8s6g21v64v80000gn/T/com.microsoft.Word/WebArchiveCopyPasteTempFiles/page30image36410864"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5A00C20C" wp14:editId="72B21326">
            <wp:extent cx="3409950" cy="4475480"/>
            <wp:effectExtent l="0" t="0" r="6350" b="0"/>
            <wp:docPr id="7" name="Picture 7" descr="page30image3641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0image364108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447548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234DA62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14 </w:t>
      </w:r>
    </w:p>
    <w:p w14:paraId="74EBFC7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1C42047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1.18 </w:t>
      </w:r>
      <w:r w:rsidRPr="003E777B">
        <w:rPr>
          <w:rFonts w:ascii="AGaramondPro" w:eastAsia="Times New Roman" w:hAnsi="AGaramondPro" w:cs="Times New Roman"/>
          <w:sz w:val="18"/>
          <w:szCs w:val="18"/>
        </w:rPr>
        <w:t xml:space="preserve">Auguste Rodin. </w:t>
      </w:r>
      <w:r w:rsidRPr="003E777B">
        <w:rPr>
          <w:rFonts w:ascii="AGaramondPro" w:eastAsia="Times New Roman" w:hAnsi="AGaramondPro" w:cs="Times New Roman"/>
          <w:i/>
          <w:iCs/>
          <w:sz w:val="18"/>
          <w:szCs w:val="18"/>
        </w:rPr>
        <w:t xml:space="preserve">The Kiss. </w:t>
      </w:r>
      <w:r w:rsidRPr="003E777B">
        <w:rPr>
          <w:rFonts w:ascii="AGaramondPro" w:eastAsia="Times New Roman" w:hAnsi="AGaramondPro" w:cs="Times New Roman"/>
          <w:sz w:val="18"/>
          <w:szCs w:val="18"/>
        </w:rPr>
        <w:t>1886. Marble. 5 ́11</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 xml:space="preserve">4 </w:t>
      </w:r>
      <w:r w:rsidRPr="003E777B">
        <w:rPr>
          <w:rFonts w:ascii="AGaramondPro" w:eastAsia="Times New Roman" w:hAnsi="AGaramondPro" w:cs="Times New Roman"/>
          <w:sz w:val="18"/>
          <w:szCs w:val="18"/>
        </w:rPr>
        <w:t xml:space="preserve">̋. </w:t>
      </w:r>
    </w:p>
    <w:p w14:paraId="2BB297A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Musée Rodin, Paris. RMN-Grand Palais/Agence Bulloz. </w:t>
      </w:r>
    </w:p>
    <w:p w14:paraId="7D70F1F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1.19 </w:t>
      </w:r>
      <w:r w:rsidRPr="003E777B">
        <w:rPr>
          <w:rFonts w:ascii="AGaramondPro" w:eastAsia="Times New Roman" w:hAnsi="AGaramondPro" w:cs="Times New Roman"/>
          <w:sz w:val="18"/>
          <w:szCs w:val="18"/>
        </w:rPr>
        <w:t xml:space="preserve">Constantin Brancusi. </w:t>
      </w:r>
      <w:r w:rsidRPr="003E777B">
        <w:rPr>
          <w:rFonts w:ascii="AGaramondPro" w:eastAsia="Times New Roman" w:hAnsi="AGaramondPro" w:cs="Times New Roman"/>
          <w:i/>
          <w:iCs/>
          <w:sz w:val="18"/>
          <w:szCs w:val="18"/>
        </w:rPr>
        <w:t xml:space="preserve">The Kiss. </w:t>
      </w:r>
      <w:r w:rsidRPr="003E777B">
        <w:rPr>
          <w:rFonts w:ascii="AGaramondPro" w:eastAsia="Times New Roman" w:hAnsi="AGaramondPro" w:cs="Times New Roman"/>
          <w:sz w:val="18"/>
          <w:szCs w:val="18"/>
        </w:rPr>
        <w:t xml:space="preserve">1916. Limestone. 23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13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10 ̋. </w:t>
      </w:r>
    </w:p>
    <w:p w14:paraId="70FFFDE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Photo The Philadelphia Museum of Art/Art Resource/Scala, Florence. © 2013 Artists Rights Society (ARS), New York/ ADAGP, Paris. </w:t>
      </w:r>
    </w:p>
    <w:p w14:paraId="27BB768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rutigerLTStd" w:eastAsia="Times New Roman" w:hAnsi="FrutigerLTStd" w:cs="Times New Roman"/>
          <w:b/>
          <w:bCs/>
          <w:color w:val="638EA0"/>
          <w:sz w:val="18"/>
          <w:szCs w:val="18"/>
        </w:rPr>
        <w:lastRenderedPageBreak/>
        <w:t xml:space="preserve">Watch </w:t>
      </w:r>
      <w:r w:rsidRPr="003E777B">
        <w:rPr>
          <w:rFonts w:ascii="FrutigerLTStd" w:eastAsia="Times New Roman" w:hAnsi="FrutigerLTStd" w:cs="Times New Roman"/>
          <w:sz w:val="18"/>
          <w:szCs w:val="18"/>
        </w:rPr>
        <w:t xml:space="preserve">a podcast interview about </w:t>
      </w:r>
      <w:r w:rsidRPr="003E777B">
        <w:rPr>
          <w:rFonts w:ascii="FrutigerLTStd" w:eastAsia="Times New Roman" w:hAnsi="FrutigerLTStd" w:cs="Times New Roman"/>
          <w:i/>
          <w:iCs/>
          <w:sz w:val="18"/>
          <w:szCs w:val="18"/>
        </w:rPr>
        <w:t xml:space="preserve">The Kiss </w:t>
      </w:r>
      <w:r w:rsidRPr="003E777B">
        <w:rPr>
          <w:rFonts w:ascii="FrutigerLTStd" w:eastAsia="Times New Roman" w:hAnsi="FrutigerLTStd" w:cs="Times New Roman"/>
          <w:sz w:val="18"/>
          <w:szCs w:val="18"/>
        </w:rPr>
        <w:t xml:space="preserve">on myartslab.com </w:t>
      </w:r>
    </w:p>
    <w:p w14:paraId="5DBF187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Weston’s photograph of a seemingly common object is a good example of the creative process at work. The artist was uniquely aware of something in his surround- ings. He worked for a long time (perhaps 28 years!) to achieve the image he wanted. The photograph that resulted not only represents the object but also com- municates a sense of wonder about the natural world. </w:t>
      </w:r>
    </w:p>
    <w:p w14:paraId="071B98D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Finally, seeing is a personal process. No two peo- ple will see the same thing in the same way, because each of us brings our own mental equipment to bear. Confronted with the same visual information, differ- ent people will come to different conclusions about its meaning, worth, or importance (see Chapter 5). </w:t>
      </w:r>
    </w:p>
    <w:p w14:paraId="48C3BF6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color w:val="AF8447"/>
          <w:sz w:val="30"/>
          <w:szCs w:val="30"/>
        </w:rPr>
        <w:t xml:space="preserve">Form and Content </w:t>
      </w:r>
    </w:p>
    <w:p w14:paraId="1893CFC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Weston’s </w:t>
      </w:r>
      <w:r w:rsidRPr="003E777B">
        <w:rPr>
          <w:rFonts w:ascii="AGaramondPro" w:eastAsia="Times New Roman" w:hAnsi="AGaramondPro" w:cs="Times New Roman"/>
          <w:i/>
          <w:iCs/>
          <w:sz w:val="22"/>
          <w:szCs w:val="22"/>
        </w:rPr>
        <w:t xml:space="preserve">Pepper #30 </w:t>
      </w:r>
      <w:r w:rsidRPr="003E777B">
        <w:rPr>
          <w:rFonts w:ascii="AGaramondPro" w:eastAsia="Times New Roman" w:hAnsi="AGaramondPro" w:cs="Times New Roman"/>
          <w:sz w:val="22"/>
          <w:szCs w:val="22"/>
        </w:rPr>
        <w:t xml:space="preserve">the texture, light and shadow, and shape of the pepper is the form that we see, and the content is the meaning (or meanings) the work com- municates—for example, a sense of wonder about the natural world. </w:t>
      </w:r>
      <w:r w:rsidRPr="003E777B">
        <w:rPr>
          <w:rFonts w:ascii="AGaramondPro" w:eastAsia="Times New Roman" w:hAnsi="AGaramondPro" w:cs="Times New Roman"/>
          <w:b/>
          <w:bCs/>
          <w:sz w:val="22"/>
          <w:szCs w:val="22"/>
        </w:rPr>
        <w:t xml:space="preserve">Form </w:t>
      </w:r>
      <w:r w:rsidRPr="003E777B">
        <w:rPr>
          <w:rFonts w:ascii="AGaramondPro" w:eastAsia="Times New Roman" w:hAnsi="AGaramondPro" w:cs="Times New Roman"/>
          <w:sz w:val="22"/>
          <w:szCs w:val="22"/>
        </w:rPr>
        <w:t xml:space="preserve">thus refers to the total effect of </w:t>
      </w:r>
    </w:p>
    <w:p w14:paraId="7997DA70" w14:textId="40878347"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"/var/folders/4c/dtd31_tx1j16l8s6g21v64v80000gn/T/com.microsoft.Word/WebArchiveCopyPasteTempFiles/page31image36399056"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6A2123B8" wp14:editId="6357F60F">
            <wp:extent cx="3270250" cy="5217160"/>
            <wp:effectExtent l="0" t="0" r="6350" b="2540"/>
            <wp:docPr id="6" name="Picture 6" descr="page31image363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31image363990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0250" cy="521716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51A3FB4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combined visual qualities within a work, including such components as materials, color, shape, line, and design. </w:t>
      </w:r>
      <w:r w:rsidRPr="003E777B">
        <w:rPr>
          <w:rFonts w:ascii="AGaramondPro" w:eastAsia="Times New Roman" w:hAnsi="AGaramondPro" w:cs="Times New Roman"/>
          <w:b/>
          <w:bCs/>
          <w:sz w:val="22"/>
          <w:szCs w:val="22"/>
        </w:rPr>
        <w:t xml:space="preserve">Content </w:t>
      </w:r>
      <w:r w:rsidRPr="003E777B">
        <w:rPr>
          <w:rFonts w:ascii="AGaramondPro" w:eastAsia="Times New Roman" w:hAnsi="AGaramondPro" w:cs="Times New Roman"/>
          <w:sz w:val="22"/>
          <w:szCs w:val="22"/>
        </w:rPr>
        <w:t xml:space="preserve">refers to the message or meaning of the work of art—what the artist expresses or commu- nicates to the viewer. Content determines form, and form expresses content; thus the two are inseparable. </w:t>
      </w:r>
    </w:p>
    <w:p w14:paraId="1AEB2DDB"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One way to better understand the relationship is to compare works that have the same subject but differ greatly in form and content. </w:t>
      </w:r>
      <w:r w:rsidRPr="003E777B">
        <w:rPr>
          <w:rFonts w:ascii="AGaramondPro" w:eastAsia="Times New Roman" w:hAnsi="AGaramondPro" w:cs="Times New Roman"/>
          <w:i/>
          <w:iCs/>
          <w:sz w:val="22"/>
          <w:szCs w:val="22"/>
        </w:rPr>
        <w:t xml:space="preserve">The Kiss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1.18</w:t>
      </w:r>
      <w:r w:rsidRPr="003E777B">
        <w:rPr>
          <w:rFonts w:ascii="AGaramondPro" w:eastAsia="Times New Roman" w:hAnsi="AGaramondPro" w:cs="Times New Roman"/>
          <w:sz w:val="22"/>
          <w:szCs w:val="22"/>
        </w:rPr>
        <w:t xml:space="preserve">) by Auguste Rodin and </w:t>
      </w:r>
      <w:r w:rsidRPr="003E777B">
        <w:rPr>
          <w:rFonts w:ascii="AGaramondPro" w:eastAsia="Times New Roman" w:hAnsi="AGaramondPro" w:cs="Times New Roman"/>
          <w:i/>
          <w:iCs/>
          <w:sz w:val="22"/>
          <w:szCs w:val="22"/>
        </w:rPr>
        <w:t xml:space="preserve">The Kiss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1.19</w:t>
      </w:r>
      <w:r w:rsidRPr="003E777B">
        <w:rPr>
          <w:rFonts w:ascii="AGaramondPro" w:eastAsia="Times New Roman" w:hAnsi="AGaramondPro" w:cs="Times New Roman"/>
          <w:sz w:val="22"/>
          <w:szCs w:val="22"/>
        </w:rPr>
        <w:t xml:space="preserve">) by Constantin Brancusi show how two sculptors interpret an embrace. In Rodin’s work, the life-size human figures represent Western ideals of the masculine and the fem- inine. Rodin captures the sensual delight of that highly charged moment when lovers embrace. Our emotions are engaged as we overlook the hardness of the marble from which he carved it. The natural softness of flesh is heightened by the rough texture of the unfinished marble supporting the figures. </w:t>
      </w:r>
    </w:p>
    <w:p w14:paraId="4B4AEF5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contrast to Rodin’s sensuous approach, Brancusi used the solid quality of a block of stone to express lasting love. Through minimal cutting of the block, Brancusi symbolized—rather than illustrated— the concept of two becoming one. He chose geometric abstraction rather than </w:t>
      </w:r>
      <w:r w:rsidRPr="003E777B">
        <w:rPr>
          <w:rFonts w:ascii="AGaramondPro" w:eastAsia="Times New Roman" w:hAnsi="AGaramondPro" w:cs="Times New Roman"/>
          <w:sz w:val="22"/>
          <w:szCs w:val="22"/>
        </w:rPr>
        <w:lastRenderedPageBreak/>
        <w:t xml:space="preserve">representational naturalism to express love. We might say that Rodin’s work expresses the feelings of love while Brancusi’s expresses the idea of love. </w:t>
      </w:r>
    </w:p>
    <w:p w14:paraId="14CCD31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Seeing and Responding to Form </w:t>
      </w:r>
    </w:p>
    <w:p w14:paraId="10CA13B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Obviously, artists expend effort to produce a work of art; less obvious is the fact that responding to a work of art also requires effort. The artist is the source or sender of any work put on view; the work itself is the medium carrying the message. We viewers must receive and experience the work to make the commu- nication complete. In this way, we participate in the creative process. </w:t>
      </w:r>
    </w:p>
    <w:p w14:paraId="3361F89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Learning to respond to form is part of learning to live in the world. We guide our actions by “read- ing” forms of people, things, and events that make up our environment. Even as infants, we have an amazing ability to remember visual forms such as faces, and all through life we interpret events based on our previous experiences with these forms. Every form can evoke some kind of response from each of us. </w:t>
      </w:r>
    </w:p>
    <w:p w14:paraId="508B894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1.20 </w:t>
      </w:r>
      <w:r w:rsidRPr="003E777B">
        <w:rPr>
          <w:rFonts w:ascii="AGaramondPro" w:eastAsia="Times New Roman" w:hAnsi="AGaramondPro" w:cs="Times New Roman"/>
          <w:sz w:val="18"/>
          <w:szCs w:val="18"/>
        </w:rPr>
        <w:t xml:space="preserve">Georgia O’Keeffe. </w:t>
      </w:r>
      <w:r w:rsidRPr="003E777B">
        <w:rPr>
          <w:rFonts w:ascii="AGaramondPro" w:eastAsia="Times New Roman" w:hAnsi="AGaramondPro" w:cs="Times New Roman"/>
          <w:i/>
          <w:iCs/>
          <w:sz w:val="18"/>
          <w:szCs w:val="18"/>
        </w:rPr>
        <w:t xml:space="preserve">Jack-in-the-Pulpit No. V. </w:t>
      </w:r>
      <w:r w:rsidRPr="003E777B">
        <w:rPr>
          <w:rFonts w:ascii="AGaramondPro" w:eastAsia="Times New Roman" w:hAnsi="AGaramondPro" w:cs="Times New Roman"/>
          <w:sz w:val="18"/>
          <w:szCs w:val="18"/>
        </w:rPr>
        <w:t xml:space="preserve">1930. </w:t>
      </w:r>
    </w:p>
    <w:p w14:paraId="141E7EBA"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Oil on canvas. 48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30 ̋.</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Alfred Stieglitz Collection, Bequest of Georgia O’Keeffe, National Gallery of Art, Washington, D.C. 1987.58.4. Photograph: Malcolm Varon © 2013 Georgia O’Keeffe Museum/Artists Rights Society (ARS), New York. </w:t>
      </w:r>
    </w:p>
    <w:p w14:paraId="70F06AC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Subject matter can interfere with our percep- tion of form. One way to learn to see form without subject is to look at pictures upside down. Inverting recognizable images frees the mind from the process of identifying and naming things. Familiar objects become unfamiliar. </w:t>
      </w:r>
    </w:p>
    <w:p w14:paraId="523E346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When confronted with something unfamiliar, we often see it freshly only because we have no idea what we are looking at. For example, when we see the twisting, curving green and rust-red shapes in Georgia O’Keeffe’s painting (</w:t>
      </w:r>
      <w:r w:rsidRPr="003E777B">
        <w:rPr>
          <w:rFonts w:ascii="AGaramondPro" w:eastAsia="Times New Roman" w:hAnsi="AGaramondPro" w:cs="Times New Roman"/>
          <w:b/>
          <w:bCs/>
          <w:sz w:val="22"/>
          <w:szCs w:val="22"/>
        </w:rPr>
        <w:t>fig. 1.20</w:t>
      </w:r>
      <w:r w:rsidRPr="003E777B">
        <w:rPr>
          <w:rFonts w:ascii="AGaramondPro" w:eastAsia="Times New Roman" w:hAnsi="AGaramondPro" w:cs="Times New Roman"/>
          <w:sz w:val="22"/>
          <w:szCs w:val="22"/>
        </w:rPr>
        <w:t xml:space="preserve">), we may not at first realize that the work depicts a jack-in-the-pulpit </w:t>
      </w:r>
    </w:p>
    <w:p w14:paraId="376C5B7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15 </w:t>
      </w:r>
    </w:p>
    <w:p w14:paraId="52FD78C3" w14:textId="68CE63A2"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"/var/folders/4c/dtd31_tx1j16l8s6g21v64v80000gn/T/com.microsoft.Word/WebArchiveCopyPasteTempFiles/page32image36521808"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14644720" wp14:editId="3200EE9A">
            <wp:extent cx="4055745" cy="5443220"/>
            <wp:effectExtent l="0" t="0" r="0" b="5080"/>
            <wp:docPr id="5" name="Picture 5" descr="page32image365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32image365218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5745" cy="544322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610EA1D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16 </w:t>
      </w:r>
    </w:p>
    <w:p w14:paraId="0963762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CHAPTER 1 THE NATURE OF ART AND CREATIVITY </w:t>
      </w:r>
    </w:p>
    <w:p w14:paraId="47B83665"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1.21 </w:t>
      </w:r>
      <w:r w:rsidRPr="003E777B">
        <w:rPr>
          <w:rFonts w:ascii="AGaramondPro" w:eastAsia="Times New Roman" w:hAnsi="AGaramondPro" w:cs="Times New Roman"/>
          <w:sz w:val="18"/>
          <w:szCs w:val="18"/>
        </w:rPr>
        <w:t>Circle of Diego Quispe Tito.</w:t>
      </w:r>
      <w:r w:rsidRPr="003E777B">
        <w:rPr>
          <w:rFonts w:ascii="AGaramondPro" w:eastAsia="Times New Roman" w:hAnsi="AGaramondPro" w:cs="Times New Roman"/>
          <w:sz w:val="18"/>
          <w:szCs w:val="18"/>
        </w:rPr>
        <w:br/>
      </w:r>
      <w:r w:rsidRPr="003E777B">
        <w:rPr>
          <w:rFonts w:ascii="AGaramondPro" w:eastAsia="Times New Roman" w:hAnsi="AGaramondPro" w:cs="Times New Roman"/>
          <w:i/>
          <w:iCs/>
          <w:sz w:val="18"/>
          <w:szCs w:val="18"/>
        </w:rPr>
        <w:t>The Virgin of Carmel Saving Souls in Purgatory</w:t>
      </w:r>
      <w:r w:rsidRPr="003E777B">
        <w:rPr>
          <w:rFonts w:ascii="AGaramondPro" w:eastAsia="Times New Roman" w:hAnsi="AGaramondPro" w:cs="Times New Roman"/>
          <w:sz w:val="18"/>
          <w:szCs w:val="18"/>
        </w:rPr>
        <w:t xml:space="preserve">. </w:t>
      </w:r>
    </w:p>
    <w:p w14:paraId="010B891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 xml:space="preserve">Late 17th century. Oil on canvas. 41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29 ̋. </w:t>
      </w:r>
      <w:r w:rsidRPr="003E777B">
        <w:rPr>
          <w:rFonts w:ascii="FuturaStd" w:eastAsia="Times New Roman" w:hAnsi="FuturaStd" w:cs="Times New Roman"/>
          <w:sz w:val="12"/>
          <w:szCs w:val="12"/>
        </w:rPr>
        <w:t xml:space="preserve">Brooklyn Museum of Art, New York/The Bridgeman Art Library. </w:t>
      </w:r>
    </w:p>
    <w:p w14:paraId="3296633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flower. The artist greatly enlarged it to 4 feet in height, and she focused closely on the flower, omitting nearly all else. We may wonder for a moment if we are look- ing at abstract or representational art. </w:t>
      </w:r>
    </w:p>
    <w:p w14:paraId="4E68E92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O’Keeffe hoped that her way of seeing would cause us to sense the natural rhythms present in a flower. She said of this painting: </w:t>
      </w:r>
    </w:p>
    <w:p w14:paraId="29C48C8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lastRenderedPageBreak/>
        <w:t xml:space="preserve">Everyone has many associations with a flower—the idea of flowers. Still—in a </w:t>
      </w:r>
    </w:p>
    <w:p w14:paraId="744F66F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way—nobody sees a flower— really—it is so small—we haven’t the time—and to</w:t>
      </w:r>
      <w:r w:rsidRPr="003E777B">
        <w:rPr>
          <w:rFonts w:ascii="AGaramondPro" w:eastAsia="Times New Roman" w:hAnsi="AGaramondPro" w:cs="Times New Roman"/>
          <w:sz w:val="22"/>
          <w:szCs w:val="22"/>
        </w:rPr>
        <w:br/>
        <w:t xml:space="preserve">see takes time, like to have a friend takes time. If I could paint the flower exactly as I see it, no one would see what I see because I would paint it small like the flower is small. So I said to myself—I’ll paint what I see—what </w:t>
      </w:r>
    </w:p>
    <w:p w14:paraId="252CEDD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the flower is to me but I’ll paint it big and they will be surprised into taking time to look at it.</w:t>
      </w:r>
      <w:r w:rsidRPr="003E777B">
        <w:rPr>
          <w:rFonts w:ascii="AGaramondPro" w:eastAsia="Times New Roman" w:hAnsi="AGaramondPro" w:cs="Times New Roman"/>
          <w:position w:val="8"/>
          <w:sz w:val="12"/>
          <w:szCs w:val="12"/>
        </w:rPr>
        <w:t xml:space="preserve">16 </w:t>
      </w:r>
    </w:p>
    <w:p w14:paraId="47AE07A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3F3F3F"/>
          <w:sz w:val="26"/>
          <w:szCs w:val="26"/>
        </w:rPr>
        <w:t xml:space="preserve">Iconography </w:t>
      </w:r>
    </w:p>
    <w:p w14:paraId="7A699A9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As we have noted, form conveys content even when no nameable subject matter is represented. But when subject matter is pres- ent, meaning is often based on traditional interpretations. </w:t>
      </w:r>
    </w:p>
    <w:p w14:paraId="405C80C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22"/>
          <w:szCs w:val="22"/>
        </w:rPr>
        <w:t xml:space="preserve">Iconography </w:t>
      </w:r>
      <w:r w:rsidRPr="003E777B">
        <w:rPr>
          <w:rFonts w:ascii="AGaramondPro" w:eastAsia="Times New Roman" w:hAnsi="AGaramondPro" w:cs="Times New Roman"/>
          <w:sz w:val="22"/>
          <w:szCs w:val="22"/>
        </w:rPr>
        <w:t xml:space="preserve">refers to the subjects, symbols, and motifs used in an image to convey its meaning (from the Greek </w:t>
      </w:r>
      <w:r w:rsidRPr="003E777B">
        <w:rPr>
          <w:rFonts w:ascii="AGaramondPro" w:eastAsia="Times New Roman" w:hAnsi="AGaramondPro" w:cs="Times New Roman"/>
          <w:i/>
          <w:iCs/>
          <w:sz w:val="22"/>
          <w:szCs w:val="22"/>
        </w:rPr>
        <w:t>eikon</w:t>
      </w:r>
      <w:r w:rsidRPr="003E777B">
        <w:rPr>
          <w:rFonts w:ascii="AGaramondPro" w:eastAsia="Times New Roman" w:hAnsi="AGaramondPro" w:cs="Times New Roman"/>
          <w:sz w:val="22"/>
          <w:szCs w:val="22"/>
        </w:rPr>
        <w:t xml:space="preserve">, meaning image or picture). Not all works of art contain ico- nography. In those that do, it is often the symbolism (rather than the obvious subject mat- </w:t>
      </w:r>
    </w:p>
    <w:p w14:paraId="37C517C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ter) that carries the deepest levels of meaning. If we are seeing a painting of a mother and child, for example, its iconography will tell us whether it is Mary and the baby Jesus. </w:t>
      </w:r>
    </w:p>
    <w:p w14:paraId="1F2D093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An artist’s use of iconography can reveal a wealth of cultural information. For example, the Peruvian painting </w:t>
      </w:r>
      <w:r w:rsidRPr="003E777B">
        <w:rPr>
          <w:rFonts w:ascii="AGaramondPro" w:eastAsia="Times New Roman" w:hAnsi="AGaramondPro" w:cs="Times New Roman"/>
          <w:i/>
          <w:iCs/>
          <w:sz w:val="22"/>
          <w:szCs w:val="22"/>
        </w:rPr>
        <w:t xml:space="preserve">The Virgin of Carmel Saving Souls in Purgatory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1.21</w:t>
      </w:r>
      <w:r w:rsidRPr="003E777B">
        <w:rPr>
          <w:rFonts w:ascii="AGaramondPro" w:eastAsia="Times New Roman" w:hAnsi="AGaramondPro" w:cs="Times New Roman"/>
          <w:sz w:val="22"/>
          <w:szCs w:val="22"/>
        </w:rPr>
        <w:t xml:space="preserve">) contains many iconographic details that enrich its meaning. Some of these are obvious to those familiar with Christian iconogra- phy: The two winged figures standing in the fore- ground are angels; at the top is God the Father holding the orb of the world; below him is a dove that represents the Holy Spirit; Mary wears a crown </w:t>
      </w:r>
    </w:p>
    <w:p w14:paraId="1DC6CB50" w14:textId="705AF4C0"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"/var/folders/4c/dtd31_tx1j16l8s6g21v64v80000gn/T/com.microsoft.Word/WebArchiveCopyPasteTempFiles/page33image36531584"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66096513" wp14:editId="01DC0290">
            <wp:extent cx="5002530" cy="6518910"/>
            <wp:effectExtent l="0" t="0" r="1270" b="0"/>
            <wp:docPr id="4" name="Picture 4" descr="page33image3653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33image36531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2530" cy="6518910"/>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6E72711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1.22 </w:t>
      </w:r>
      <w:r w:rsidRPr="003E777B">
        <w:rPr>
          <w:rFonts w:ascii="AGaramondPro" w:eastAsia="Times New Roman" w:hAnsi="AGaramondPro" w:cs="Times New Roman"/>
          <w:sz w:val="18"/>
          <w:szCs w:val="18"/>
        </w:rPr>
        <w:t>Amida Buddha</w:t>
      </w:r>
      <w:r w:rsidRPr="003E777B">
        <w:rPr>
          <w:rFonts w:ascii="AGaramondPro" w:eastAsia="Times New Roman" w:hAnsi="AGaramondPro" w:cs="Times New Roman"/>
          <w:i/>
          <w:iCs/>
          <w:sz w:val="18"/>
          <w:szCs w:val="18"/>
        </w:rPr>
        <w:t xml:space="preserve">. </w:t>
      </w:r>
      <w:r w:rsidRPr="003E777B">
        <w:rPr>
          <w:rFonts w:ascii="AGaramondPro" w:eastAsia="Times New Roman" w:hAnsi="AGaramondPro" w:cs="Times New Roman"/>
          <w:sz w:val="18"/>
          <w:szCs w:val="18"/>
        </w:rPr>
        <w:t>Japan</w:t>
      </w:r>
      <w:r w:rsidRPr="003E777B">
        <w:rPr>
          <w:rFonts w:ascii="AGaramondPro" w:eastAsia="Times New Roman" w:hAnsi="AGaramondPro" w:cs="Times New Roman"/>
          <w:i/>
          <w:iCs/>
          <w:sz w:val="18"/>
          <w:szCs w:val="18"/>
        </w:rPr>
        <w:t xml:space="preserve">. </w:t>
      </w:r>
      <w:r w:rsidRPr="003E777B">
        <w:rPr>
          <w:rFonts w:ascii="AGaramondPro" w:eastAsia="Times New Roman" w:hAnsi="AGaramondPro" w:cs="Times New Roman"/>
          <w:sz w:val="18"/>
          <w:szCs w:val="18"/>
        </w:rPr>
        <w:t xml:space="preserve">12th century. </w:t>
      </w:r>
    </w:p>
    <w:p w14:paraId="376A3017"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18"/>
          <w:szCs w:val="18"/>
        </w:rPr>
        <w:t>Wood with traces of lacquer, pigment, and gilding. Height 52</w:t>
      </w:r>
      <w:r w:rsidRPr="003E777B">
        <w:rPr>
          <w:rFonts w:ascii="AGaramondPro" w:eastAsia="Times New Roman" w:hAnsi="AGaramondPro" w:cs="Times New Roman"/>
          <w:position w:val="6"/>
          <w:sz w:val="10"/>
          <w:szCs w:val="10"/>
        </w:rPr>
        <w:t>1</w:t>
      </w:r>
      <w:r w:rsidRPr="003E777B">
        <w:rPr>
          <w:rFonts w:ascii="AGaramondPro" w:eastAsia="Times New Roman" w:hAnsi="AGaramondPro" w:cs="Times New Roman"/>
          <w:sz w:val="18"/>
          <w:szCs w:val="18"/>
        </w:rPr>
        <w:t>⁄</w:t>
      </w:r>
      <w:r w:rsidRPr="003E777B">
        <w:rPr>
          <w:rFonts w:ascii="AGaramondPro" w:eastAsia="Times New Roman" w:hAnsi="AGaramondPro" w:cs="Times New Roman"/>
          <w:sz w:val="10"/>
          <w:szCs w:val="10"/>
        </w:rPr>
        <w:t>2</w:t>
      </w:r>
      <w:r w:rsidRPr="003E777B">
        <w:rPr>
          <w:rFonts w:ascii="AGaramondPro" w:eastAsia="Times New Roman" w:hAnsi="AGaramondPro" w:cs="Times New Roman"/>
          <w:sz w:val="18"/>
          <w:szCs w:val="18"/>
        </w:rPr>
        <w:t xml:space="preserve"> ̋. </w:t>
      </w:r>
    </w:p>
    <w:p w14:paraId="7FC3B200"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sz w:val="12"/>
          <w:szCs w:val="12"/>
        </w:rPr>
        <w:t xml:space="preserve">The Avery Brundage Collection, B60S10+ © Asian Art Museum, San Francisco. Used by permission. </w:t>
      </w:r>
    </w:p>
    <w:p w14:paraId="1190AD6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to show that she is the Queen of Heaven. People emerge from a flaming pit that is purgatory, led by an angel. In the left corner, another angel holds a cross that symbolizes the sacrifice of Christ; he </w:t>
      </w:r>
      <w:r w:rsidRPr="003E777B">
        <w:rPr>
          <w:rFonts w:ascii="AGaramondPro" w:eastAsia="Times New Roman" w:hAnsi="AGaramondPro" w:cs="Times New Roman"/>
          <w:sz w:val="22"/>
          <w:szCs w:val="22"/>
        </w:rPr>
        <w:lastRenderedPageBreak/>
        <w:t xml:space="preserve">also holds a balance, symbolizing the weighing of souls that takes place in purgatory. The meaning of these details is established by convention and long use. </w:t>
      </w:r>
    </w:p>
    <w:p w14:paraId="7659F92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Other details might be less familiar but equally meaningful: The Virgin of Carmel refers to an appear- ance of Mary that took place in the thirteenth century; at that time she promised that anyone who wore a spe- cial garment called a scapular would not suffer the fires of hell. Both Mary and the child Jesus carry purselike objects that represent the scapulars that people wore </w:t>
      </w:r>
    </w:p>
    <w:p w14:paraId="74B81CBD"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6B6D70"/>
          <w:sz w:val="14"/>
          <w:szCs w:val="14"/>
        </w:rPr>
        <w:t xml:space="preserve">THE NATURE OF ART AND CREATIVITY CHAPTER 1 </w:t>
      </w:r>
      <w:r w:rsidRPr="003E777B">
        <w:rPr>
          <w:rFonts w:ascii="FuturaStd" w:eastAsia="Times New Roman" w:hAnsi="FuturaStd" w:cs="Times New Roman"/>
          <w:b/>
          <w:bCs/>
          <w:position w:val="-2"/>
          <w:sz w:val="16"/>
          <w:szCs w:val="16"/>
        </w:rPr>
        <w:t xml:space="preserve">17 </w:t>
      </w:r>
    </w:p>
    <w:p w14:paraId="56337B44"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or carried for protection. In this painting, Mary makes a special effort to save the souls from purgatory who may not have owned the protecting scapular. Thus the work was a sign of hope. </w:t>
      </w:r>
    </w:p>
    <w:p w14:paraId="100CBC3E"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Asian traditions also use a rich iconographic lan- guage, which makes the Amida Buddha (</w:t>
      </w:r>
      <w:r w:rsidRPr="003E777B">
        <w:rPr>
          <w:rFonts w:ascii="AGaramondPro" w:eastAsia="Times New Roman" w:hAnsi="AGaramondPro" w:cs="Times New Roman"/>
          <w:b/>
          <w:bCs/>
          <w:sz w:val="22"/>
          <w:szCs w:val="22"/>
        </w:rPr>
        <w:t>fig. 1.22</w:t>
      </w:r>
      <w:r w:rsidRPr="003E777B">
        <w:rPr>
          <w:rFonts w:ascii="AGaramondPro" w:eastAsia="Times New Roman" w:hAnsi="AGaramondPro" w:cs="Times New Roman"/>
          <w:sz w:val="22"/>
          <w:szCs w:val="22"/>
        </w:rPr>
        <w:t xml:space="preserve">) easily distinguishable from a portrait of any other seated person. He has a topknot that symbolizes his enlightenment. The long earlobes show that he was </w:t>
      </w:r>
    </w:p>
    <w:p w14:paraId="539E5683"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 wealthy prince who wore heavy earrings before he sought religious truth. His garment is simple, as after enlightenment he lived by begging. His hands are folded in the traditional position of meditation. His lotus-flower throne symbolizes the fact that enlight- enment can come in the midst of life, just as a lotus flower may bloom on the surface of a stagnant pond. The degrees of abstraction in the hands, chest, and face point to a twelfth-century date for this work, but </w:t>
      </w:r>
    </w:p>
    <w:p w14:paraId="7C69BE12" w14:textId="0B34806F"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lastRenderedPageBreak/>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"/var/folders/4c/dtd31_tx1j16l8s6g21v64v80000gn/T/com.microsoft.Word/WebArchiveCopyPasteTempFiles/page34image36366288"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11776A90" wp14:editId="12315FCA">
            <wp:extent cx="4001770" cy="5723255"/>
            <wp:effectExtent l="0" t="0" r="0" b="4445"/>
            <wp:docPr id="3" name="Picture 3" descr="page34image3636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4image363662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1770" cy="572325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7FADBA9C"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b/>
          <w:bCs/>
          <w:sz w:val="18"/>
          <w:szCs w:val="18"/>
        </w:rPr>
        <w:t xml:space="preserve">1.23 </w:t>
      </w:r>
      <w:r w:rsidRPr="003E777B">
        <w:rPr>
          <w:rFonts w:ascii="AGaramondPro" w:eastAsia="Times New Roman" w:hAnsi="AGaramondPro" w:cs="Times New Roman"/>
          <w:sz w:val="18"/>
          <w:szCs w:val="18"/>
        </w:rPr>
        <w:t xml:space="preserve">Alexis Smith. </w:t>
      </w:r>
      <w:r w:rsidRPr="003E777B">
        <w:rPr>
          <w:rFonts w:ascii="AGaramondPro" w:eastAsia="Times New Roman" w:hAnsi="AGaramondPro" w:cs="Times New Roman"/>
          <w:i/>
          <w:iCs/>
          <w:sz w:val="18"/>
          <w:szCs w:val="18"/>
        </w:rPr>
        <w:t xml:space="preserve">Black ’n’ Blue (for Howie Long). </w:t>
      </w:r>
      <w:r w:rsidRPr="003E777B">
        <w:rPr>
          <w:rFonts w:ascii="AGaramondPro" w:eastAsia="Times New Roman" w:hAnsi="AGaramondPro" w:cs="Times New Roman"/>
          <w:sz w:val="18"/>
          <w:szCs w:val="18"/>
        </w:rPr>
        <w:t>1997.</w:t>
      </w:r>
      <w:r w:rsidRPr="003E777B">
        <w:rPr>
          <w:rFonts w:ascii="AGaramondPro" w:eastAsia="Times New Roman" w:hAnsi="AGaramondPro" w:cs="Times New Roman"/>
          <w:sz w:val="18"/>
          <w:szCs w:val="18"/>
        </w:rPr>
        <w:br/>
        <w:t xml:space="preserve">Mixed media collage. 30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 xml:space="preserve">22 ̋ </w:t>
      </w:r>
      <w:r w:rsidRPr="003E777B">
        <w:rPr>
          <w:rFonts w:ascii="MathematicalPiLTStd" w:eastAsia="Times New Roman" w:hAnsi="MathematicalPiLTStd" w:cs="Times New Roman"/>
          <w:sz w:val="18"/>
          <w:szCs w:val="18"/>
        </w:rPr>
        <w:t xml:space="preserve">× </w:t>
      </w:r>
      <w:r w:rsidRPr="003E777B">
        <w:rPr>
          <w:rFonts w:ascii="AGaramondPro" w:eastAsia="Times New Roman" w:hAnsi="AGaramondPro" w:cs="Times New Roman"/>
          <w:sz w:val="18"/>
          <w:szCs w:val="18"/>
        </w:rPr>
        <w:t>4 ̋.</w:t>
      </w:r>
      <w:r w:rsidRPr="003E777B">
        <w:rPr>
          <w:rFonts w:ascii="AGaramondPro" w:eastAsia="Times New Roman" w:hAnsi="AGaramondPro" w:cs="Times New Roman"/>
          <w:sz w:val="18"/>
          <w:szCs w:val="18"/>
        </w:rPr>
        <w:br/>
      </w:r>
      <w:r w:rsidRPr="003E777B">
        <w:rPr>
          <w:rFonts w:ascii="FuturaStd" w:eastAsia="Times New Roman" w:hAnsi="FuturaStd" w:cs="Times New Roman"/>
          <w:sz w:val="12"/>
          <w:szCs w:val="12"/>
        </w:rPr>
        <w:t xml:space="preserve">Photo by Douglas Parker. Courtesy of the artist and Margo Leavin Gallery, Los Angeles. </w:t>
      </w:r>
    </w:p>
    <w:p w14:paraId="46DCFF7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position w:val="-2"/>
          <w:sz w:val="16"/>
          <w:szCs w:val="16"/>
        </w:rPr>
        <w:t xml:space="preserve">18 </w:t>
      </w:r>
      <w:r w:rsidRPr="003E777B">
        <w:rPr>
          <w:rFonts w:ascii="FuturaStd" w:eastAsia="Times New Roman" w:hAnsi="FuturaStd" w:cs="Times New Roman"/>
          <w:color w:val="6B6D70"/>
          <w:sz w:val="14"/>
          <w:szCs w:val="14"/>
        </w:rPr>
        <w:t xml:space="preserve">CHAPTER 1 THE NATURE OF ART AND CREATIVITY </w:t>
      </w:r>
    </w:p>
    <w:p w14:paraId="27413766"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the iconographic details that mark him as the Buddha had already been in use for over a thousand years. </w:t>
      </w:r>
    </w:p>
    <w:p w14:paraId="0BF6FC41"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In our time, artists often quote and use the ico- nography of popular culture, sometimes in humor- ous ways. Alexis Smith combined references to the art world with the violence of professional sport in her work </w:t>
      </w:r>
      <w:r w:rsidRPr="003E777B">
        <w:rPr>
          <w:rFonts w:ascii="AGaramondPro" w:eastAsia="Times New Roman" w:hAnsi="AGaramondPro" w:cs="Times New Roman"/>
          <w:i/>
          <w:iCs/>
          <w:sz w:val="22"/>
          <w:szCs w:val="22"/>
        </w:rPr>
        <w:t xml:space="preserve">Black ’n’ Blue (for Howie Long) </w:t>
      </w:r>
      <w:r w:rsidRPr="003E777B">
        <w:rPr>
          <w:rFonts w:ascii="AGaramondPro" w:eastAsia="Times New Roman" w:hAnsi="AGaramondPro" w:cs="Times New Roman"/>
          <w:sz w:val="22"/>
          <w:szCs w:val="22"/>
        </w:rPr>
        <w:t>(</w:t>
      </w:r>
      <w:r w:rsidRPr="003E777B">
        <w:rPr>
          <w:rFonts w:ascii="AGaramondPro" w:eastAsia="Times New Roman" w:hAnsi="AGaramondPro" w:cs="Times New Roman"/>
          <w:b/>
          <w:bCs/>
          <w:sz w:val="22"/>
          <w:szCs w:val="22"/>
        </w:rPr>
        <w:t>fig. 1.23</w:t>
      </w:r>
      <w:r w:rsidRPr="003E777B">
        <w:rPr>
          <w:rFonts w:ascii="AGaramondPro" w:eastAsia="Times New Roman" w:hAnsi="AGaramondPro" w:cs="Times New Roman"/>
          <w:sz w:val="22"/>
          <w:szCs w:val="22"/>
        </w:rPr>
        <w:t xml:space="preserve">). The sarcastic, inscribed sentence on this work is a quote from Howie Long, who for most of the 1980s was among the most famous (and fiercest) players in the National Football League. A defensive lineman, he set several records for </w:t>
      </w:r>
      <w:r w:rsidRPr="003E777B">
        <w:rPr>
          <w:rFonts w:ascii="AGaramondPro" w:eastAsia="Times New Roman" w:hAnsi="AGaramondPro" w:cs="Times New Roman"/>
          <w:sz w:val="22"/>
          <w:szCs w:val="22"/>
        </w:rPr>
        <w:lastRenderedPageBreak/>
        <w:t xml:space="preserve">tackles on the opposing quar- terback, for which he was elected to the Pro Football Hall of Fame. After his athletic career he appeared in </w:t>
      </w:r>
    </w:p>
    <w:p w14:paraId="1D3805E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AF8447"/>
          <w:sz w:val="22"/>
          <w:szCs w:val="22"/>
        </w:rPr>
        <w:t xml:space="preserve">THINK BACK </w:t>
      </w:r>
    </w:p>
    <w:p w14:paraId="09485DC5" w14:textId="77777777" w:rsidR="003E777B" w:rsidRPr="003E777B" w:rsidRDefault="003E777B" w:rsidP="003E777B">
      <w:pPr>
        <w:numPr>
          <w:ilvl w:val="0"/>
          <w:numId w:val="3"/>
        </w:numPr>
        <w:spacing w:before="100" w:beforeAutospacing="1" w:after="100" w:afterAutospacing="1"/>
        <w:rPr>
          <w:rFonts w:ascii="FuturaStd" w:eastAsia="Times New Roman" w:hAnsi="FuturaStd" w:cs="Times New Roman"/>
          <w:b/>
          <w:bCs/>
          <w:color w:val="AF8447"/>
          <w:sz w:val="20"/>
          <w:szCs w:val="20"/>
        </w:rPr>
      </w:pPr>
      <w:r w:rsidRPr="003E777B">
        <w:rPr>
          <w:rFonts w:ascii="AGaramondPro" w:eastAsia="Times New Roman" w:hAnsi="AGaramondPro" w:cs="Times New Roman"/>
          <w:b/>
          <w:bCs/>
          <w:color w:val="AF8447"/>
          <w:sz w:val="22"/>
          <w:szCs w:val="22"/>
        </w:rPr>
        <w:t xml:space="preserve">What is art? </w:t>
      </w:r>
    </w:p>
    <w:p w14:paraId="38420E08" w14:textId="77777777" w:rsidR="003E777B" w:rsidRPr="003E777B" w:rsidRDefault="003E777B" w:rsidP="003E777B">
      <w:pPr>
        <w:numPr>
          <w:ilvl w:val="0"/>
          <w:numId w:val="3"/>
        </w:numPr>
        <w:spacing w:before="100" w:beforeAutospacing="1" w:after="100" w:afterAutospacing="1"/>
        <w:rPr>
          <w:rFonts w:ascii="FuturaStd" w:eastAsia="Times New Roman" w:hAnsi="FuturaStd" w:cs="Times New Roman"/>
          <w:b/>
          <w:bCs/>
          <w:color w:val="AF8447"/>
          <w:sz w:val="20"/>
          <w:szCs w:val="20"/>
        </w:rPr>
      </w:pPr>
      <w:r w:rsidRPr="003E777B">
        <w:rPr>
          <w:rFonts w:ascii="AGaramondPro" w:eastAsia="Times New Roman" w:hAnsi="AGaramondPro" w:cs="Times New Roman"/>
          <w:b/>
          <w:bCs/>
          <w:color w:val="AF8447"/>
          <w:sz w:val="22"/>
          <w:szCs w:val="22"/>
        </w:rPr>
        <w:t xml:space="preserve">What are the key traits that define creativity? </w:t>
      </w:r>
    </w:p>
    <w:p w14:paraId="59211CF9" w14:textId="77777777" w:rsidR="003E777B" w:rsidRPr="003E777B" w:rsidRDefault="003E777B" w:rsidP="003E777B">
      <w:pPr>
        <w:numPr>
          <w:ilvl w:val="0"/>
          <w:numId w:val="3"/>
        </w:numPr>
        <w:spacing w:before="100" w:beforeAutospacing="1" w:after="100" w:afterAutospacing="1"/>
        <w:rPr>
          <w:rFonts w:ascii="FuturaStd" w:eastAsia="Times New Roman" w:hAnsi="FuturaStd" w:cs="Times New Roman"/>
          <w:b/>
          <w:bCs/>
          <w:color w:val="AF8447"/>
          <w:sz w:val="20"/>
          <w:szCs w:val="20"/>
        </w:rPr>
      </w:pPr>
      <w:r w:rsidRPr="003E777B">
        <w:rPr>
          <w:rFonts w:ascii="AGaramondPro" w:eastAsia="Times New Roman" w:hAnsi="AGaramondPro" w:cs="Times New Roman"/>
          <w:b/>
          <w:bCs/>
          <w:color w:val="AF8447"/>
          <w:sz w:val="22"/>
          <w:szCs w:val="22"/>
        </w:rPr>
        <w:t xml:space="preserve">What are some ways that art relates to reality? </w:t>
      </w:r>
    </w:p>
    <w:p w14:paraId="66617504" w14:textId="77777777" w:rsidR="003E777B" w:rsidRPr="003E777B" w:rsidRDefault="003E777B" w:rsidP="003E777B">
      <w:pPr>
        <w:numPr>
          <w:ilvl w:val="0"/>
          <w:numId w:val="3"/>
        </w:numPr>
        <w:spacing w:before="100" w:beforeAutospacing="1" w:after="100" w:afterAutospacing="1"/>
        <w:rPr>
          <w:rFonts w:ascii="FuturaStd" w:eastAsia="Times New Roman" w:hAnsi="FuturaStd" w:cs="Times New Roman"/>
          <w:b/>
          <w:bCs/>
          <w:color w:val="AF8447"/>
          <w:sz w:val="20"/>
          <w:szCs w:val="20"/>
        </w:rPr>
      </w:pPr>
      <w:r w:rsidRPr="003E777B">
        <w:rPr>
          <w:rFonts w:ascii="AGaramondPro" w:eastAsia="Times New Roman" w:hAnsi="AGaramondPro" w:cs="Times New Roman"/>
          <w:b/>
          <w:bCs/>
          <w:color w:val="AF8447"/>
          <w:sz w:val="22"/>
          <w:szCs w:val="22"/>
        </w:rPr>
        <w:t xml:space="preserve">What is the difference between looking and seeing? </w:t>
      </w:r>
    </w:p>
    <w:p w14:paraId="43D2FE4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movies and worked as a sports analyst on television, cementing his celebrity status. </w:t>
      </w:r>
    </w:p>
    <w:p w14:paraId="107101B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Smith borrowed his most famous statement and inscribed it on an artist’s palette, along with a photo of wrestlers and some tools that could become weap- ons. She created an “artist’s palette” for an athlete who made his name through jarring physical contact. </w:t>
      </w:r>
    </w:p>
    <w:p w14:paraId="5A5BBE38"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 xml:space="preserve">As we have seen from the works illustrated in this chapter alone, art is produced in a range of media and for different reasons. Artists, whether trained or untrained, may use their creativity to bring forth some- thing new of value that can enrich and inform our lives. </w:t>
      </w:r>
    </w:p>
    <w:p w14:paraId="0C9D4409"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rutigerLTStd" w:eastAsia="Times New Roman" w:hAnsi="FrutigerLTStd" w:cs="Times New Roman"/>
          <w:b/>
          <w:bCs/>
          <w:color w:val="B75E2D"/>
          <w:sz w:val="18"/>
          <w:szCs w:val="18"/>
        </w:rPr>
        <w:t xml:space="preserve">Study </w:t>
      </w:r>
      <w:r w:rsidRPr="003E777B">
        <w:rPr>
          <w:rFonts w:ascii="FrutigerLTStd" w:eastAsia="Times New Roman" w:hAnsi="FrutigerLTStd" w:cs="Times New Roman"/>
          <w:sz w:val="18"/>
          <w:szCs w:val="18"/>
        </w:rPr>
        <w:t xml:space="preserve">and review on myartslab.com </w:t>
      </w:r>
    </w:p>
    <w:p w14:paraId="0847D102"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AF8447"/>
          <w:sz w:val="22"/>
          <w:szCs w:val="22"/>
        </w:rPr>
        <w:t xml:space="preserve">TRY THIS </w:t>
      </w:r>
    </w:p>
    <w:p w14:paraId="4629F4FF" w14:textId="77777777" w:rsidR="003E777B" w:rsidRPr="003E777B" w:rsidRDefault="003E777B" w:rsidP="003E777B">
      <w:pPr>
        <w:spacing w:before="100" w:beforeAutospacing="1" w:after="100" w:afterAutospacing="1"/>
        <w:rPr>
          <w:rFonts w:ascii="Times New Roman" w:eastAsia="Times New Roman" w:hAnsi="Times New Roman" w:cs="Times New Roman"/>
        </w:rPr>
      </w:pPr>
      <w:r w:rsidRPr="003E777B">
        <w:rPr>
          <w:rFonts w:ascii="AGaramondPro" w:eastAsia="Times New Roman" w:hAnsi="AGaramondPro" w:cs="Times New Roman"/>
          <w:sz w:val="22"/>
          <w:szCs w:val="22"/>
        </w:rPr>
        <w:t>Think about the boundaries of art. In response</w:t>
      </w:r>
      <w:r w:rsidRPr="003E777B">
        <w:rPr>
          <w:rFonts w:ascii="AGaramondPro" w:eastAsia="Times New Roman" w:hAnsi="AGaramondPro" w:cs="Times New Roman"/>
          <w:sz w:val="22"/>
          <w:szCs w:val="22"/>
        </w:rPr>
        <w:br/>
        <w:t xml:space="preserve">to Magritte’s painting </w:t>
      </w:r>
      <w:r w:rsidRPr="003E777B">
        <w:rPr>
          <w:rFonts w:ascii="AGaramondPro" w:eastAsia="Times New Roman" w:hAnsi="AGaramondPro" w:cs="Times New Roman"/>
          <w:i/>
          <w:iCs/>
          <w:sz w:val="22"/>
          <w:szCs w:val="22"/>
        </w:rPr>
        <w:t>The Treachery of Images</w:t>
      </w:r>
      <w:r w:rsidRPr="003E777B">
        <w:rPr>
          <w:rFonts w:ascii="AGaramondPro" w:eastAsia="Times New Roman" w:hAnsi="AGaramondPro" w:cs="Times New Roman"/>
          <w:i/>
          <w:iCs/>
          <w:sz w:val="22"/>
          <w:szCs w:val="22"/>
        </w:rPr>
        <w:br/>
      </w:r>
      <w:r w:rsidRPr="003E777B">
        <w:rPr>
          <w:rFonts w:ascii="AGaramondPro" w:eastAsia="Times New Roman" w:hAnsi="AGaramondPro" w:cs="Times New Roman"/>
          <w:sz w:val="22"/>
          <w:szCs w:val="22"/>
        </w:rPr>
        <w:t xml:space="preserve">(fig. 1.11), an artist in a 2011 exhibition hung an actual drainpipe in a frame above his handwritten inscription, “This is a pipe.” Consider whether this creation amounts to a work of art according to the definition given in this chapter. </w:t>
      </w:r>
    </w:p>
    <w:p w14:paraId="52A8A81D" w14:textId="4A76D338" w:rsidR="003E777B" w:rsidRPr="003E777B" w:rsidRDefault="003E777B" w:rsidP="003E777B">
      <w:pPr>
        <w:rPr>
          <w:rFonts w:ascii="Times New Roman" w:eastAsia="Times New Roman" w:hAnsi="Times New Roman" w:cs="Times New Roman"/>
        </w:rPr>
      </w:pP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"/var/folders/4c/dtd31_tx1j16l8s6g21v64v80000gn/T/com.microsoft.Word/WebArchiveCopyPasteTempFiles/page35image37653504"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2D3FD5EE" wp14:editId="2D810A59">
            <wp:extent cx="2882900" cy="10795"/>
            <wp:effectExtent l="0" t="0" r="0" b="0"/>
            <wp:docPr id="2" name="Picture 2" descr="page35image376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35image376535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2900" cy="1079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r w:rsidRPr="003E777B">
        <w:rPr>
          <w:rFonts w:ascii="Times New Roman" w:eastAsia="Times New Roman" w:hAnsi="Times New Roman" w:cs="Times New Roman"/>
        </w:rPr>
        <w:fldChar w:fldCharType="begin"/>
      </w:r>
      <w:r w:rsidRPr="003E777B">
        <w:rPr>
          <w:rFonts w:ascii="Times New Roman" w:eastAsia="Times New Roman" w:hAnsi="Times New Roman" w:cs="Times New Roman"/>
        </w:rPr>
        <w:instrText xml:space="preserve"> INCLUDEPICTURE "/var/folders/4c/dtd31_tx1j16l8s6g21v64v80000gn/T/com.microsoft.Word/WebArchiveCopyPasteTempFiles/page35image37659072" \* MERGEFORMATINET </w:instrText>
      </w:r>
      <w:r w:rsidRPr="003E777B">
        <w:rPr>
          <w:rFonts w:ascii="Times New Roman" w:eastAsia="Times New Roman" w:hAnsi="Times New Roman" w:cs="Times New Roman"/>
        </w:rPr>
        <w:fldChar w:fldCharType="separate"/>
      </w:r>
      <w:r w:rsidRPr="003E777B">
        <w:rPr>
          <w:rFonts w:ascii="Times New Roman" w:eastAsia="Times New Roman" w:hAnsi="Times New Roman" w:cs="Times New Roman"/>
          <w:noProof/>
        </w:rPr>
        <w:drawing>
          <wp:inline distT="0" distB="0" distL="0" distR="0" wp14:anchorId="04FEC71C" wp14:editId="4D8193C5">
            <wp:extent cx="2882900" cy="10795"/>
            <wp:effectExtent l="0" t="0" r="0" b="0"/>
            <wp:docPr id="1" name="Picture 1" descr="page35image376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5image376590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00" cy="10795"/>
                    </a:xfrm>
                    <a:prstGeom prst="rect">
                      <a:avLst/>
                    </a:prstGeom>
                    <a:noFill/>
                    <a:ln>
                      <a:noFill/>
                    </a:ln>
                  </pic:spPr>
                </pic:pic>
              </a:graphicData>
            </a:graphic>
          </wp:inline>
        </w:drawing>
      </w:r>
      <w:r w:rsidRPr="003E777B">
        <w:rPr>
          <w:rFonts w:ascii="Times New Roman" w:eastAsia="Times New Roman" w:hAnsi="Times New Roman" w:cs="Times New Roman"/>
        </w:rPr>
        <w:fldChar w:fldCharType="end"/>
      </w:r>
    </w:p>
    <w:p w14:paraId="2B463355"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color w:val="AF8447"/>
          <w:sz w:val="22"/>
          <w:szCs w:val="22"/>
        </w:rPr>
        <w:t xml:space="preserve">K E Y T E R M S </w:t>
      </w:r>
    </w:p>
    <w:p w14:paraId="3F2C12B4"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abstract art </w:t>
      </w:r>
      <w:r w:rsidRPr="003E777B">
        <w:rPr>
          <w:rFonts w:ascii="FuturaStd" w:eastAsia="Times New Roman" w:hAnsi="FuturaStd" w:cs="Times New Roman"/>
          <w:sz w:val="16"/>
          <w:szCs w:val="16"/>
        </w:rPr>
        <w:t xml:space="preserve">– art that depicts natural objects in simplified, distorted, or exaggerated ways </w:t>
      </w:r>
    </w:p>
    <w:p w14:paraId="18D66087"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content </w:t>
      </w:r>
      <w:r w:rsidRPr="003E777B">
        <w:rPr>
          <w:rFonts w:ascii="FuturaStd" w:eastAsia="Times New Roman" w:hAnsi="FuturaStd" w:cs="Times New Roman"/>
          <w:sz w:val="16"/>
          <w:szCs w:val="16"/>
        </w:rPr>
        <w:t xml:space="preserve">– the meaning or message communicated by a work of art, including its emotional, intellectual, symbolic, thematic, and narrative connotations </w:t>
      </w:r>
    </w:p>
    <w:p w14:paraId="7341EC6A"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form </w:t>
      </w:r>
      <w:r w:rsidRPr="003E777B">
        <w:rPr>
          <w:rFonts w:ascii="FuturaStd" w:eastAsia="Times New Roman" w:hAnsi="FuturaStd" w:cs="Times New Roman"/>
          <w:sz w:val="16"/>
          <w:szCs w:val="16"/>
        </w:rPr>
        <w:t xml:space="preserve">– the total effect of the combined visual qualities within a work, including such components as materials, color, shape, line, and design </w:t>
      </w:r>
    </w:p>
    <w:p w14:paraId="43178263"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iconography </w:t>
      </w:r>
      <w:r w:rsidRPr="003E777B">
        <w:rPr>
          <w:rFonts w:ascii="FuturaStd" w:eastAsia="Times New Roman" w:hAnsi="FuturaStd" w:cs="Times New Roman"/>
          <w:sz w:val="16"/>
          <w:szCs w:val="16"/>
        </w:rPr>
        <w:t xml:space="preserve">– the symbolic meanings of subjects and signs used to convey ideas important to particular cultures or religions </w:t>
      </w:r>
    </w:p>
    <w:p w14:paraId="77F1EEBF"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medium </w:t>
      </w:r>
      <w:r w:rsidRPr="003E777B">
        <w:rPr>
          <w:rFonts w:ascii="FuturaStd" w:eastAsia="Times New Roman" w:hAnsi="FuturaStd" w:cs="Times New Roman"/>
          <w:sz w:val="16"/>
          <w:szCs w:val="16"/>
        </w:rPr>
        <w:t xml:space="preserve">(plural </w:t>
      </w:r>
      <w:r w:rsidRPr="003E777B">
        <w:rPr>
          <w:rFonts w:ascii="FuturaStd" w:eastAsia="Times New Roman" w:hAnsi="FuturaStd" w:cs="Times New Roman"/>
          <w:b/>
          <w:bCs/>
          <w:sz w:val="16"/>
          <w:szCs w:val="16"/>
        </w:rPr>
        <w:t>media</w:t>
      </w:r>
      <w:r w:rsidRPr="003E777B">
        <w:rPr>
          <w:rFonts w:ascii="FuturaStd" w:eastAsia="Times New Roman" w:hAnsi="FuturaStd" w:cs="Times New Roman"/>
          <w:sz w:val="16"/>
          <w:szCs w:val="16"/>
        </w:rPr>
        <w:t xml:space="preserve">) – a particular material along with its accompanying technique </w:t>
      </w:r>
    </w:p>
    <w:p w14:paraId="17610CFA"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nonrepresentational art </w:t>
      </w:r>
      <w:r w:rsidRPr="003E777B">
        <w:rPr>
          <w:rFonts w:ascii="FuturaStd" w:eastAsia="Times New Roman" w:hAnsi="FuturaStd" w:cs="Times New Roman"/>
          <w:sz w:val="16"/>
          <w:szCs w:val="16"/>
        </w:rPr>
        <w:t xml:space="preserve">– art without reference to anything outside itself </w:t>
      </w:r>
    </w:p>
    <w:p w14:paraId="013B8267" w14:textId="77777777" w:rsidR="003E777B" w:rsidRPr="003E777B" w:rsidRDefault="003E777B" w:rsidP="003E777B">
      <w:pPr>
        <w:shd w:val="clear" w:color="auto" w:fill="EDE2D8"/>
        <w:spacing w:before="100" w:beforeAutospacing="1" w:after="100" w:afterAutospacing="1"/>
        <w:rPr>
          <w:rFonts w:ascii="Times New Roman" w:eastAsia="Times New Roman" w:hAnsi="Times New Roman" w:cs="Times New Roman"/>
        </w:rPr>
      </w:pPr>
      <w:r w:rsidRPr="003E777B">
        <w:rPr>
          <w:rFonts w:ascii="FuturaStd" w:eastAsia="Times New Roman" w:hAnsi="FuturaStd" w:cs="Times New Roman"/>
          <w:b/>
          <w:bCs/>
          <w:sz w:val="16"/>
          <w:szCs w:val="16"/>
        </w:rPr>
        <w:t xml:space="preserve">representational art </w:t>
      </w:r>
      <w:r w:rsidRPr="003E777B">
        <w:rPr>
          <w:rFonts w:ascii="FuturaStd" w:eastAsia="Times New Roman" w:hAnsi="FuturaStd" w:cs="Times New Roman"/>
          <w:sz w:val="16"/>
          <w:szCs w:val="16"/>
        </w:rPr>
        <w:t xml:space="preserve">– art that recognizably represents or depicts a particular subject </w:t>
      </w:r>
    </w:p>
    <w:p w14:paraId="6C2D2038" w14:textId="77777777" w:rsidR="005A134C" w:rsidRDefault="005A134C"/>
    <w:sectPr w:rsidR="005A134C" w:rsidSect="008B33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Std">
    <w:altName w:val="Century Gothic"/>
    <w:panose1 w:val="020B0604020202020204"/>
    <w:charset w:val="00"/>
    <w:family w:val="roman"/>
    <w:notTrueType/>
    <w:pitch w:val="default"/>
  </w:font>
  <w:font w:name="FuturaStd-Medium-SC700">
    <w:altName w:val="Century Gothic"/>
    <w:panose1 w:val="020B0604020202020204"/>
    <w:charset w:val="00"/>
    <w:family w:val="roman"/>
    <w:notTrueType/>
    <w:pitch w:val="default"/>
  </w:font>
  <w:font w:name="AGaramondPro">
    <w:altName w:val="Cambria"/>
    <w:panose1 w:val="020B0604020202020204"/>
    <w:charset w:val="00"/>
    <w:family w:val="roman"/>
    <w:notTrueType/>
    <w:pitch w:val="default"/>
  </w:font>
  <w:font w:name="FrutigerLTStd">
    <w:altName w:val="Cambria"/>
    <w:panose1 w:val="020B0604020202020204"/>
    <w:charset w:val="00"/>
    <w:family w:val="roman"/>
    <w:notTrueType/>
    <w:pitch w:val="default"/>
  </w:font>
  <w:font w:name="MathematicalPiLTSt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4628D"/>
    <w:multiLevelType w:val="multilevel"/>
    <w:tmpl w:val="F06E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B6DBF"/>
    <w:multiLevelType w:val="multilevel"/>
    <w:tmpl w:val="2C9CA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EA0927"/>
    <w:multiLevelType w:val="multilevel"/>
    <w:tmpl w:val="B448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77B"/>
    <w:rsid w:val="003E777B"/>
    <w:rsid w:val="005A134C"/>
    <w:rsid w:val="008B33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C495D93"/>
  <w15:chartTrackingRefBased/>
  <w15:docId w15:val="{DEFACA34-A262-0C4C-988C-235644BB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E777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E777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94070">
      <w:bodyDiv w:val="1"/>
      <w:marLeft w:val="0"/>
      <w:marRight w:val="0"/>
      <w:marTop w:val="0"/>
      <w:marBottom w:val="0"/>
      <w:divBdr>
        <w:top w:val="none" w:sz="0" w:space="0" w:color="auto"/>
        <w:left w:val="none" w:sz="0" w:space="0" w:color="auto"/>
        <w:bottom w:val="none" w:sz="0" w:space="0" w:color="auto"/>
        <w:right w:val="none" w:sz="0" w:space="0" w:color="auto"/>
      </w:divBdr>
      <w:divsChild>
        <w:div w:id="255672572">
          <w:marLeft w:val="0"/>
          <w:marRight w:val="0"/>
          <w:marTop w:val="0"/>
          <w:marBottom w:val="0"/>
          <w:divBdr>
            <w:top w:val="none" w:sz="0" w:space="0" w:color="auto"/>
            <w:left w:val="none" w:sz="0" w:space="0" w:color="auto"/>
            <w:bottom w:val="none" w:sz="0" w:space="0" w:color="auto"/>
            <w:right w:val="none" w:sz="0" w:space="0" w:color="auto"/>
          </w:divBdr>
          <w:divsChild>
            <w:div w:id="1646815095">
              <w:marLeft w:val="0"/>
              <w:marRight w:val="0"/>
              <w:marTop w:val="0"/>
              <w:marBottom w:val="0"/>
              <w:divBdr>
                <w:top w:val="none" w:sz="0" w:space="0" w:color="auto"/>
                <w:left w:val="none" w:sz="0" w:space="0" w:color="auto"/>
                <w:bottom w:val="none" w:sz="0" w:space="0" w:color="auto"/>
                <w:right w:val="none" w:sz="0" w:space="0" w:color="auto"/>
              </w:divBdr>
              <w:divsChild>
                <w:div w:id="261492920">
                  <w:marLeft w:val="0"/>
                  <w:marRight w:val="0"/>
                  <w:marTop w:val="0"/>
                  <w:marBottom w:val="0"/>
                  <w:divBdr>
                    <w:top w:val="none" w:sz="0" w:space="0" w:color="auto"/>
                    <w:left w:val="none" w:sz="0" w:space="0" w:color="auto"/>
                    <w:bottom w:val="none" w:sz="0" w:space="0" w:color="auto"/>
                    <w:right w:val="none" w:sz="0" w:space="0" w:color="auto"/>
                  </w:divBdr>
                </w:div>
              </w:divsChild>
            </w:div>
            <w:div w:id="505679885">
              <w:marLeft w:val="0"/>
              <w:marRight w:val="0"/>
              <w:marTop w:val="0"/>
              <w:marBottom w:val="0"/>
              <w:divBdr>
                <w:top w:val="none" w:sz="0" w:space="0" w:color="auto"/>
                <w:left w:val="none" w:sz="0" w:space="0" w:color="auto"/>
                <w:bottom w:val="none" w:sz="0" w:space="0" w:color="auto"/>
                <w:right w:val="none" w:sz="0" w:space="0" w:color="auto"/>
              </w:divBdr>
              <w:divsChild>
                <w:div w:id="1657761331">
                  <w:marLeft w:val="0"/>
                  <w:marRight w:val="0"/>
                  <w:marTop w:val="0"/>
                  <w:marBottom w:val="0"/>
                  <w:divBdr>
                    <w:top w:val="none" w:sz="0" w:space="0" w:color="auto"/>
                    <w:left w:val="none" w:sz="0" w:space="0" w:color="auto"/>
                    <w:bottom w:val="none" w:sz="0" w:space="0" w:color="auto"/>
                    <w:right w:val="none" w:sz="0" w:space="0" w:color="auto"/>
                  </w:divBdr>
                </w:div>
                <w:div w:id="1322077847">
                  <w:marLeft w:val="0"/>
                  <w:marRight w:val="0"/>
                  <w:marTop w:val="0"/>
                  <w:marBottom w:val="0"/>
                  <w:divBdr>
                    <w:top w:val="none" w:sz="0" w:space="0" w:color="auto"/>
                    <w:left w:val="none" w:sz="0" w:space="0" w:color="auto"/>
                    <w:bottom w:val="none" w:sz="0" w:space="0" w:color="auto"/>
                    <w:right w:val="none" w:sz="0" w:space="0" w:color="auto"/>
                  </w:divBdr>
                </w:div>
              </w:divsChild>
            </w:div>
            <w:div w:id="266431048">
              <w:marLeft w:val="0"/>
              <w:marRight w:val="0"/>
              <w:marTop w:val="0"/>
              <w:marBottom w:val="0"/>
              <w:divBdr>
                <w:top w:val="none" w:sz="0" w:space="0" w:color="auto"/>
                <w:left w:val="none" w:sz="0" w:space="0" w:color="auto"/>
                <w:bottom w:val="none" w:sz="0" w:space="0" w:color="auto"/>
                <w:right w:val="none" w:sz="0" w:space="0" w:color="auto"/>
              </w:divBdr>
              <w:divsChild>
                <w:div w:id="480737305">
                  <w:marLeft w:val="0"/>
                  <w:marRight w:val="0"/>
                  <w:marTop w:val="0"/>
                  <w:marBottom w:val="0"/>
                  <w:divBdr>
                    <w:top w:val="none" w:sz="0" w:space="0" w:color="auto"/>
                    <w:left w:val="none" w:sz="0" w:space="0" w:color="auto"/>
                    <w:bottom w:val="none" w:sz="0" w:space="0" w:color="auto"/>
                    <w:right w:val="none" w:sz="0" w:space="0" w:color="auto"/>
                  </w:divBdr>
                </w:div>
              </w:divsChild>
            </w:div>
            <w:div w:id="1645963078">
              <w:marLeft w:val="0"/>
              <w:marRight w:val="0"/>
              <w:marTop w:val="0"/>
              <w:marBottom w:val="0"/>
              <w:divBdr>
                <w:top w:val="none" w:sz="0" w:space="0" w:color="auto"/>
                <w:left w:val="none" w:sz="0" w:space="0" w:color="auto"/>
                <w:bottom w:val="none" w:sz="0" w:space="0" w:color="auto"/>
                <w:right w:val="none" w:sz="0" w:space="0" w:color="auto"/>
              </w:divBdr>
              <w:divsChild>
                <w:div w:id="1823041678">
                  <w:marLeft w:val="0"/>
                  <w:marRight w:val="0"/>
                  <w:marTop w:val="0"/>
                  <w:marBottom w:val="0"/>
                  <w:divBdr>
                    <w:top w:val="none" w:sz="0" w:space="0" w:color="auto"/>
                    <w:left w:val="none" w:sz="0" w:space="0" w:color="auto"/>
                    <w:bottom w:val="none" w:sz="0" w:space="0" w:color="auto"/>
                    <w:right w:val="none" w:sz="0" w:space="0" w:color="auto"/>
                  </w:divBdr>
                </w:div>
                <w:div w:id="10075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5312">
          <w:marLeft w:val="0"/>
          <w:marRight w:val="0"/>
          <w:marTop w:val="0"/>
          <w:marBottom w:val="0"/>
          <w:divBdr>
            <w:top w:val="none" w:sz="0" w:space="0" w:color="auto"/>
            <w:left w:val="none" w:sz="0" w:space="0" w:color="auto"/>
            <w:bottom w:val="none" w:sz="0" w:space="0" w:color="auto"/>
            <w:right w:val="none" w:sz="0" w:space="0" w:color="auto"/>
          </w:divBdr>
          <w:divsChild>
            <w:div w:id="1043868756">
              <w:marLeft w:val="0"/>
              <w:marRight w:val="0"/>
              <w:marTop w:val="0"/>
              <w:marBottom w:val="0"/>
              <w:divBdr>
                <w:top w:val="none" w:sz="0" w:space="0" w:color="auto"/>
                <w:left w:val="none" w:sz="0" w:space="0" w:color="auto"/>
                <w:bottom w:val="none" w:sz="0" w:space="0" w:color="auto"/>
                <w:right w:val="none" w:sz="0" w:space="0" w:color="auto"/>
              </w:divBdr>
              <w:divsChild>
                <w:div w:id="343020870">
                  <w:marLeft w:val="0"/>
                  <w:marRight w:val="0"/>
                  <w:marTop w:val="0"/>
                  <w:marBottom w:val="0"/>
                  <w:divBdr>
                    <w:top w:val="none" w:sz="0" w:space="0" w:color="auto"/>
                    <w:left w:val="none" w:sz="0" w:space="0" w:color="auto"/>
                    <w:bottom w:val="none" w:sz="0" w:space="0" w:color="auto"/>
                    <w:right w:val="none" w:sz="0" w:space="0" w:color="auto"/>
                  </w:divBdr>
                </w:div>
              </w:divsChild>
            </w:div>
            <w:div w:id="1468015279">
              <w:marLeft w:val="0"/>
              <w:marRight w:val="0"/>
              <w:marTop w:val="0"/>
              <w:marBottom w:val="0"/>
              <w:divBdr>
                <w:top w:val="none" w:sz="0" w:space="0" w:color="auto"/>
                <w:left w:val="none" w:sz="0" w:space="0" w:color="auto"/>
                <w:bottom w:val="none" w:sz="0" w:space="0" w:color="auto"/>
                <w:right w:val="none" w:sz="0" w:space="0" w:color="auto"/>
              </w:divBdr>
              <w:divsChild>
                <w:div w:id="831330838">
                  <w:marLeft w:val="0"/>
                  <w:marRight w:val="0"/>
                  <w:marTop w:val="0"/>
                  <w:marBottom w:val="0"/>
                  <w:divBdr>
                    <w:top w:val="none" w:sz="0" w:space="0" w:color="auto"/>
                    <w:left w:val="none" w:sz="0" w:space="0" w:color="auto"/>
                    <w:bottom w:val="none" w:sz="0" w:space="0" w:color="auto"/>
                    <w:right w:val="none" w:sz="0" w:space="0" w:color="auto"/>
                  </w:divBdr>
                </w:div>
                <w:div w:id="1472164280">
                  <w:marLeft w:val="0"/>
                  <w:marRight w:val="0"/>
                  <w:marTop w:val="0"/>
                  <w:marBottom w:val="0"/>
                  <w:divBdr>
                    <w:top w:val="none" w:sz="0" w:space="0" w:color="auto"/>
                    <w:left w:val="none" w:sz="0" w:space="0" w:color="auto"/>
                    <w:bottom w:val="none" w:sz="0" w:space="0" w:color="auto"/>
                    <w:right w:val="none" w:sz="0" w:space="0" w:color="auto"/>
                  </w:divBdr>
                </w:div>
              </w:divsChild>
            </w:div>
            <w:div w:id="1656176818">
              <w:marLeft w:val="0"/>
              <w:marRight w:val="0"/>
              <w:marTop w:val="0"/>
              <w:marBottom w:val="0"/>
              <w:divBdr>
                <w:top w:val="none" w:sz="0" w:space="0" w:color="auto"/>
                <w:left w:val="none" w:sz="0" w:space="0" w:color="auto"/>
                <w:bottom w:val="none" w:sz="0" w:space="0" w:color="auto"/>
                <w:right w:val="none" w:sz="0" w:space="0" w:color="auto"/>
              </w:divBdr>
              <w:divsChild>
                <w:div w:id="4471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5436">
          <w:marLeft w:val="0"/>
          <w:marRight w:val="0"/>
          <w:marTop w:val="0"/>
          <w:marBottom w:val="0"/>
          <w:divBdr>
            <w:top w:val="none" w:sz="0" w:space="0" w:color="auto"/>
            <w:left w:val="none" w:sz="0" w:space="0" w:color="auto"/>
            <w:bottom w:val="none" w:sz="0" w:space="0" w:color="auto"/>
            <w:right w:val="none" w:sz="0" w:space="0" w:color="auto"/>
          </w:divBdr>
          <w:divsChild>
            <w:div w:id="125393381">
              <w:marLeft w:val="0"/>
              <w:marRight w:val="0"/>
              <w:marTop w:val="0"/>
              <w:marBottom w:val="0"/>
              <w:divBdr>
                <w:top w:val="none" w:sz="0" w:space="0" w:color="auto"/>
                <w:left w:val="none" w:sz="0" w:space="0" w:color="auto"/>
                <w:bottom w:val="none" w:sz="0" w:space="0" w:color="auto"/>
                <w:right w:val="none" w:sz="0" w:space="0" w:color="auto"/>
              </w:divBdr>
              <w:divsChild>
                <w:div w:id="191842547">
                  <w:marLeft w:val="0"/>
                  <w:marRight w:val="0"/>
                  <w:marTop w:val="0"/>
                  <w:marBottom w:val="0"/>
                  <w:divBdr>
                    <w:top w:val="none" w:sz="0" w:space="0" w:color="auto"/>
                    <w:left w:val="none" w:sz="0" w:space="0" w:color="auto"/>
                    <w:bottom w:val="none" w:sz="0" w:space="0" w:color="auto"/>
                    <w:right w:val="none" w:sz="0" w:space="0" w:color="auto"/>
                  </w:divBdr>
                </w:div>
                <w:div w:id="651566673">
                  <w:marLeft w:val="0"/>
                  <w:marRight w:val="0"/>
                  <w:marTop w:val="0"/>
                  <w:marBottom w:val="0"/>
                  <w:divBdr>
                    <w:top w:val="none" w:sz="0" w:space="0" w:color="auto"/>
                    <w:left w:val="none" w:sz="0" w:space="0" w:color="auto"/>
                    <w:bottom w:val="none" w:sz="0" w:space="0" w:color="auto"/>
                    <w:right w:val="none" w:sz="0" w:space="0" w:color="auto"/>
                  </w:divBdr>
                </w:div>
              </w:divsChild>
            </w:div>
            <w:div w:id="1256015475">
              <w:marLeft w:val="0"/>
              <w:marRight w:val="0"/>
              <w:marTop w:val="0"/>
              <w:marBottom w:val="0"/>
              <w:divBdr>
                <w:top w:val="none" w:sz="0" w:space="0" w:color="auto"/>
                <w:left w:val="none" w:sz="0" w:space="0" w:color="auto"/>
                <w:bottom w:val="none" w:sz="0" w:space="0" w:color="auto"/>
                <w:right w:val="none" w:sz="0" w:space="0" w:color="auto"/>
              </w:divBdr>
              <w:divsChild>
                <w:div w:id="1543907753">
                  <w:marLeft w:val="0"/>
                  <w:marRight w:val="0"/>
                  <w:marTop w:val="0"/>
                  <w:marBottom w:val="0"/>
                  <w:divBdr>
                    <w:top w:val="none" w:sz="0" w:space="0" w:color="auto"/>
                    <w:left w:val="none" w:sz="0" w:space="0" w:color="auto"/>
                    <w:bottom w:val="none" w:sz="0" w:space="0" w:color="auto"/>
                    <w:right w:val="none" w:sz="0" w:space="0" w:color="auto"/>
                  </w:divBdr>
                </w:div>
                <w:div w:id="1139423565">
                  <w:marLeft w:val="0"/>
                  <w:marRight w:val="0"/>
                  <w:marTop w:val="0"/>
                  <w:marBottom w:val="0"/>
                  <w:divBdr>
                    <w:top w:val="none" w:sz="0" w:space="0" w:color="auto"/>
                    <w:left w:val="none" w:sz="0" w:space="0" w:color="auto"/>
                    <w:bottom w:val="none" w:sz="0" w:space="0" w:color="auto"/>
                    <w:right w:val="none" w:sz="0" w:space="0" w:color="auto"/>
                  </w:divBdr>
                </w:div>
              </w:divsChild>
            </w:div>
            <w:div w:id="1609309210">
              <w:marLeft w:val="0"/>
              <w:marRight w:val="0"/>
              <w:marTop w:val="0"/>
              <w:marBottom w:val="0"/>
              <w:divBdr>
                <w:top w:val="none" w:sz="0" w:space="0" w:color="auto"/>
                <w:left w:val="none" w:sz="0" w:space="0" w:color="auto"/>
                <w:bottom w:val="none" w:sz="0" w:space="0" w:color="auto"/>
                <w:right w:val="none" w:sz="0" w:space="0" w:color="auto"/>
              </w:divBdr>
              <w:divsChild>
                <w:div w:id="10813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179">
          <w:marLeft w:val="0"/>
          <w:marRight w:val="0"/>
          <w:marTop w:val="0"/>
          <w:marBottom w:val="0"/>
          <w:divBdr>
            <w:top w:val="none" w:sz="0" w:space="0" w:color="auto"/>
            <w:left w:val="none" w:sz="0" w:space="0" w:color="auto"/>
            <w:bottom w:val="none" w:sz="0" w:space="0" w:color="auto"/>
            <w:right w:val="none" w:sz="0" w:space="0" w:color="auto"/>
          </w:divBdr>
          <w:divsChild>
            <w:div w:id="2111778592">
              <w:marLeft w:val="0"/>
              <w:marRight w:val="0"/>
              <w:marTop w:val="0"/>
              <w:marBottom w:val="0"/>
              <w:divBdr>
                <w:top w:val="none" w:sz="0" w:space="0" w:color="auto"/>
                <w:left w:val="none" w:sz="0" w:space="0" w:color="auto"/>
                <w:bottom w:val="none" w:sz="0" w:space="0" w:color="auto"/>
                <w:right w:val="none" w:sz="0" w:space="0" w:color="auto"/>
              </w:divBdr>
              <w:divsChild>
                <w:div w:id="615134536">
                  <w:marLeft w:val="0"/>
                  <w:marRight w:val="0"/>
                  <w:marTop w:val="0"/>
                  <w:marBottom w:val="0"/>
                  <w:divBdr>
                    <w:top w:val="none" w:sz="0" w:space="0" w:color="auto"/>
                    <w:left w:val="none" w:sz="0" w:space="0" w:color="auto"/>
                    <w:bottom w:val="none" w:sz="0" w:space="0" w:color="auto"/>
                    <w:right w:val="none" w:sz="0" w:space="0" w:color="auto"/>
                  </w:divBdr>
                </w:div>
                <w:div w:id="576866406">
                  <w:marLeft w:val="0"/>
                  <w:marRight w:val="0"/>
                  <w:marTop w:val="0"/>
                  <w:marBottom w:val="0"/>
                  <w:divBdr>
                    <w:top w:val="none" w:sz="0" w:space="0" w:color="auto"/>
                    <w:left w:val="none" w:sz="0" w:space="0" w:color="auto"/>
                    <w:bottom w:val="none" w:sz="0" w:space="0" w:color="auto"/>
                    <w:right w:val="none" w:sz="0" w:space="0" w:color="auto"/>
                  </w:divBdr>
                </w:div>
              </w:divsChild>
            </w:div>
            <w:div w:id="1635406154">
              <w:marLeft w:val="0"/>
              <w:marRight w:val="0"/>
              <w:marTop w:val="0"/>
              <w:marBottom w:val="0"/>
              <w:divBdr>
                <w:top w:val="none" w:sz="0" w:space="0" w:color="auto"/>
                <w:left w:val="none" w:sz="0" w:space="0" w:color="auto"/>
                <w:bottom w:val="none" w:sz="0" w:space="0" w:color="auto"/>
                <w:right w:val="none" w:sz="0" w:space="0" w:color="auto"/>
              </w:divBdr>
              <w:divsChild>
                <w:div w:id="1965768024">
                  <w:marLeft w:val="0"/>
                  <w:marRight w:val="0"/>
                  <w:marTop w:val="0"/>
                  <w:marBottom w:val="0"/>
                  <w:divBdr>
                    <w:top w:val="none" w:sz="0" w:space="0" w:color="auto"/>
                    <w:left w:val="none" w:sz="0" w:space="0" w:color="auto"/>
                    <w:bottom w:val="none" w:sz="0" w:space="0" w:color="auto"/>
                    <w:right w:val="none" w:sz="0" w:space="0" w:color="auto"/>
                  </w:divBdr>
                </w:div>
              </w:divsChild>
            </w:div>
            <w:div w:id="915936189">
              <w:marLeft w:val="0"/>
              <w:marRight w:val="0"/>
              <w:marTop w:val="0"/>
              <w:marBottom w:val="0"/>
              <w:divBdr>
                <w:top w:val="none" w:sz="0" w:space="0" w:color="auto"/>
                <w:left w:val="none" w:sz="0" w:space="0" w:color="auto"/>
                <w:bottom w:val="none" w:sz="0" w:space="0" w:color="auto"/>
                <w:right w:val="none" w:sz="0" w:space="0" w:color="auto"/>
              </w:divBdr>
              <w:divsChild>
                <w:div w:id="3334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1035">
          <w:marLeft w:val="0"/>
          <w:marRight w:val="0"/>
          <w:marTop w:val="0"/>
          <w:marBottom w:val="0"/>
          <w:divBdr>
            <w:top w:val="none" w:sz="0" w:space="0" w:color="auto"/>
            <w:left w:val="none" w:sz="0" w:space="0" w:color="auto"/>
            <w:bottom w:val="none" w:sz="0" w:space="0" w:color="auto"/>
            <w:right w:val="none" w:sz="0" w:space="0" w:color="auto"/>
          </w:divBdr>
          <w:divsChild>
            <w:div w:id="1708409965">
              <w:marLeft w:val="0"/>
              <w:marRight w:val="0"/>
              <w:marTop w:val="0"/>
              <w:marBottom w:val="0"/>
              <w:divBdr>
                <w:top w:val="none" w:sz="0" w:space="0" w:color="auto"/>
                <w:left w:val="none" w:sz="0" w:space="0" w:color="auto"/>
                <w:bottom w:val="none" w:sz="0" w:space="0" w:color="auto"/>
                <w:right w:val="none" w:sz="0" w:space="0" w:color="auto"/>
              </w:divBdr>
              <w:divsChild>
                <w:div w:id="585187175">
                  <w:marLeft w:val="0"/>
                  <w:marRight w:val="0"/>
                  <w:marTop w:val="0"/>
                  <w:marBottom w:val="0"/>
                  <w:divBdr>
                    <w:top w:val="none" w:sz="0" w:space="0" w:color="auto"/>
                    <w:left w:val="none" w:sz="0" w:space="0" w:color="auto"/>
                    <w:bottom w:val="none" w:sz="0" w:space="0" w:color="auto"/>
                    <w:right w:val="none" w:sz="0" w:space="0" w:color="auto"/>
                  </w:divBdr>
                </w:div>
              </w:divsChild>
            </w:div>
            <w:div w:id="1731416906">
              <w:marLeft w:val="0"/>
              <w:marRight w:val="0"/>
              <w:marTop w:val="0"/>
              <w:marBottom w:val="0"/>
              <w:divBdr>
                <w:top w:val="none" w:sz="0" w:space="0" w:color="auto"/>
                <w:left w:val="none" w:sz="0" w:space="0" w:color="auto"/>
                <w:bottom w:val="none" w:sz="0" w:space="0" w:color="auto"/>
                <w:right w:val="none" w:sz="0" w:space="0" w:color="auto"/>
              </w:divBdr>
              <w:divsChild>
                <w:div w:id="437222051">
                  <w:marLeft w:val="0"/>
                  <w:marRight w:val="0"/>
                  <w:marTop w:val="0"/>
                  <w:marBottom w:val="0"/>
                  <w:divBdr>
                    <w:top w:val="none" w:sz="0" w:space="0" w:color="auto"/>
                    <w:left w:val="none" w:sz="0" w:space="0" w:color="auto"/>
                    <w:bottom w:val="none" w:sz="0" w:space="0" w:color="auto"/>
                    <w:right w:val="none" w:sz="0" w:space="0" w:color="auto"/>
                  </w:divBdr>
                </w:div>
                <w:div w:id="2051956285">
                  <w:marLeft w:val="0"/>
                  <w:marRight w:val="0"/>
                  <w:marTop w:val="0"/>
                  <w:marBottom w:val="0"/>
                  <w:divBdr>
                    <w:top w:val="none" w:sz="0" w:space="0" w:color="auto"/>
                    <w:left w:val="none" w:sz="0" w:space="0" w:color="auto"/>
                    <w:bottom w:val="none" w:sz="0" w:space="0" w:color="auto"/>
                    <w:right w:val="none" w:sz="0" w:space="0" w:color="auto"/>
                  </w:divBdr>
                </w:div>
                <w:div w:id="1669988847">
                  <w:marLeft w:val="0"/>
                  <w:marRight w:val="0"/>
                  <w:marTop w:val="0"/>
                  <w:marBottom w:val="0"/>
                  <w:divBdr>
                    <w:top w:val="none" w:sz="0" w:space="0" w:color="auto"/>
                    <w:left w:val="none" w:sz="0" w:space="0" w:color="auto"/>
                    <w:bottom w:val="none" w:sz="0" w:space="0" w:color="auto"/>
                    <w:right w:val="none" w:sz="0" w:space="0" w:color="auto"/>
                  </w:divBdr>
                </w:div>
                <w:div w:id="1145854121">
                  <w:marLeft w:val="0"/>
                  <w:marRight w:val="0"/>
                  <w:marTop w:val="0"/>
                  <w:marBottom w:val="0"/>
                  <w:divBdr>
                    <w:top w:val="none" w:sz="0" w:space="0" w:color="auto"/>
                    <w:left w:val="none" w:sz="0" w:space="0" w:color="auto"/>
                    <w:bottom w:val="none" w:sz="0" w:space="0" w:color="auto"/>
                    <w:right w:val="none" w:sz="0" w:space="0" w:color="auto"/>
                  </w:divBdr>
                </w:div>
              </w:divsChild>
            </w:div>
            <w:div w:id="136652046">
              <w:marLeft w:val="0"/>
              <w:marRight w:val="0"/>
              <w:marTop w:val="0"/>
              <w:marBottom w:val="0"/>
              <w:divBdr>
                <w:top w:val="none" w:sz="0" w:space="0" w:color="auto"/>
                <w:left w:val="none" w:sz="0" w:space="0" w:color="auto"/>
                <w:bottom w:val="none" w:sz="0" w:space="0" w:color="auto"/>
                <w:right w:val="none" w:sz="0" w:space="0" w:color="auto"/>
              </w:divBdr>
              <w:divsChild>
                <w:div w:id="1678076409">
                  <w:marLeft w:val="0"/>
                  <w:marRight w:val="0"/>
                  <w:marTop w:val="0"/>
                  <w:marBottom w:val="0"/>
                  <w:divBdr>
                    <w:top w:val="none" w:sz="0" w:space="0" w:color="auto"/>
                    <w:left w:val="none" w:sz="0" w:space="0" w:color="auto"/>
                    <w:bottom w:val="none" w:sz="0" w:space="0" w:color="auto"/>
                    <w:right w:val="none" w:sz="0" w:space="0" w:color="auto"/>
                  </w:divBdr>
                </w:div>
                <w:div w:id="247345179">
                  <w:marLeft w:val="0"/>
                  <w:marRight w:val="0"/>
                  <w:marTop w:val="0"/>
                  <w:marBottom w:val="0"/>
                  <w:divBdr>
                    <w:top w:val="none" w:sz="0" w:space="0" w:color="auto"/>
                    <w:left w:val="none" w:sz="0" w:space="0" w:color="auto"/>
                    <w:bottom w:val="none" w:sz="0" w:space="0" w:color="auto"/>
                    <w:right w:val="none" w:sz="0" w:space="0" w:color="auto"/>
                  </w:divBdr>
                </w:div>
              </w:divsChild>
            </w:div>
            <w:div w:id="1666739472">
              <w:marLeft w:val="0"/>
              <w:marRight w:val="0"/>
              <w:marTop w:val="0"/>
              <w:marBottom w:val="0"/>
              <w:divBdr>
                <w:top w:val="none" w:sz="0" w:space="0" w:color="auto"/>
                <w:left w:val="none" w:sz="0" w:space="0" w:color="auto"/>
                <w:bottom w:val="none" w:sz="0" w:space="0" w:color="auto"/>
                <w:right w:val="none" w:sz="0" w:space="0" w:color="auto"/>
              </w:divBdr>
              <w:divsChild>
                <w:div w:id="170724786">
                  <w:marLeft w:val="0"/>
                  <w:marRight w:val="0"/>
                  <w:marTop w:val="0"/>
                  <w:marBottom w:val="0"/>
                  <w:divBdr>
                    <w:top w:val="none" w:sz="0" w:space="0" w:color="auto"/>
                    <w:left w:val="none" w:sz="0" w:space="0" w:color="auto"/>
                    <w:bottom w:val="none" w:sz="0" w:space="0" w:color="auto"/>
                    <w:right w:val="none" w:sz="0" w:space="0" w:color="auto"/>
                  </w:divBdr>
                </w:div>
              </w:divsChild>
            </w:div>
            <w:div w:id="1909683770">
              <w:marLeft w:val="0"/>
              <w:marRight w:val="0"/>
              <w:marTop w:val="0"/>
              <w:marBottom w:val="0"/>
              <w:divBdr>
                <w:top w:val="none" w:sz="0" w:space="0" w:color="auto"/>
                <w:left w:val="none" w:sz="0" w:space="0" w:color="auto"/>
                <w:bottom w:val="none" w:sz="0" w:space="0" w:color="auto"/>
                <w:right w:val="none" w:sz="0" w:space="0" w:color="auto"/>
              </w:divBdr>
            </w:div>
          </w:divsChild>
        </w:div>
        <w:div w:id="50425864">
          <w:marLeft w:val="0"/>
          <w:marRight w:val="0"/>
          <w:marTop w:val="0"/>
          <w:marBottom w:val="0"/>
          <w:divBdr>
            <w:top w:val="none" w:sz="0" w:space="0" w:color="auto"/>
            <w:left w:val="none" w:sz="0" w:space="0" w:color="auto"/>
            <w:bottom w:val="none" w:sz="0" w:space="0" w:color="auto"/>
            <w:right w:val="none" w:sz="0" w:space="0" w:color="auto"/>
          </w:divBdr>
          <w:divsChild>
            <w:div w:id="1511407574">
              <w:marLeft w:val="0"/>
              <w:marRight w:val="0"/>
              <w:marTop w:val="0"/>
              <w:marBottom w:val="0"/>
              <w:divBdr>
                <w:top w:val="none" w:sz="0" w:space="0" w:color="auto"/>
                <w:left w:val="none" w:sz="0" w:space="0" w:color="auto"/>
                <w:bottom w:val="none" w:sz="0" w:space="0" w:color="auto"/>
                <w:right w:val="none" w:sz="0" w:space="0" w:color="auto"/>
              </w:divBdr>
              <w:divsChild>
                <w:div w:id="1353996157">
                  <w:marLeft w:val="0"/>
                  <w:marRight w:val="0"/>
                  <w:marTop w:val="0"/>
                  <w:marBottom w:val="0"/>
                  <w:divBdr>
                    <w:top w:val="none" w:sz="0" w:space="0" w:color="auto"/>
                    <w:left w:val="none" w:sz="0" w:space="0" w:color="auto"/>
                    <w:bottom w:val="none" w:sz="0" w:space="0" w:color="auto"/>
                    <w:right w:val="none" w:sz="0" w:space="0" w:color="auto"/>
                  </w:divBdr>
                </w:div>
                <w:div w:id="2037849279">
                  <w:marLeft w:val="0"/>
                  <w:marRight w:val="0"/>
                  <w:marTop w:val="0"/>
                  <w:marBottom w:val="0"/>
                  <w:divBdr>
                    <w:top w:val="none" w:sz="0" w:space="0" w:color="auto"/>
                    <w:left w:val="none" w:sz="0" w:space="0" w:color="auto"/>
                    <w:bottom w:val="none" w:sz="0" w:space="0" w:color="auto"/>
                    <w:right w:val="none" w:sz="0" w:space="0" w:color="auto"/>
                  </w:divBdr>
                </w:div>
              </w:divsChild>
            </w:div>
            <w:div w:id="812217449">
              <w:marLeft w:val="0"/>
              <w:marRight w:val="0"/>
              <w:marTop w:val="0"/>
              <w:marBottom w:val="0"/>
              <w:divBdr>
                <w:top w:val="none" w:sz="0" w:space="0" w:color="auto"/>
                <w:left w:val="none" w:sz="0" w:space="0" w:color="auto"/>
                <w:bottom w:val="none" w:sz="0" w:space="0" w:color="auto"/>
                <w:right w:val="none" w:sz="0" w:space="0" w:color="auto"/>
              </w:divBdr>
              <w:divsChild>
                <w:div w:id="4031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0935">
          <w:marLeft w:val="0"/>
          <w:marRight w:val="0"/>
          <w:marTop w:val="0"/>
          <w:marBottom w:val="0"/>
          <w:divBdr>
            <w:top w:val="none" w:sz="0" w:space="0" w:color="auto"/>
            <w:left w:val="none" w:sz="0" w:space="0" w:color="auto"/>
            <w:bottom w:val="none" w:sz="0" w:space="0" w:color="auto"/>
            <w:right w:val="none" w:sz="0" w:space="0" w:color="auto"/>
          </w:divBdr>
          <w:divsChild>
            <w:div w:id="1069231305">
              <w:marLeft w:val="0"/>
              <w:marRight w:val="0"/>
              <w:marTop w:val="0"/>
              <w:marBottom w:val="0"/>
              <w:divBdr>
                <w:top w:val="none" w:sz="0" w:space="0" w:color="auto"/>
                <w:left w:val="none" w:sz="0" w:space="0" w:color="auto"/>
                <w:bottom w:val="none" w:sz="0" w:space="0" w:color="auto"/>
                <w:right w:val="none" w:sz="0" w:space="0" w:color="auto"/>
              </w:divBdr>
              <w:divsChild>
                <w:div w:id="390885599">
                  <w:marLeft w:val="0"/>
                  <w:marRight w:val="0"/>
                  <w:marTop w:val="0"/>
                  <w:marBottom w:val="0"/>
                  <w:divBdr>
                    <w:top w:val="none" w:sz="0" w:space="0" w:color="auto"/>
                    <w:left w:val="none" w:sz="0" w:space="0" w:color="auto"/>
                    <w:bottom w:val="none" w:sz="0" w:space="0" w:color="auto"/>
                    <w:right w:val="none" w:sz="0" w:space="0" w:color="auto"/>
                  </w:divBdr>
                </w:div>
              </w:divsChild>
            </w:div>
            <w:div w:id="1027102372">
              <w:marLeft w:val="0"/>
              <w:marRight w:val="0"/>
              <w:marTop w:val="0"/>
              <w:marBottom w:val="0"/>
              <w:divBdr>
                <w:top w:val="none" w:sz="0" w:space="0" w:color="auto"/>
                <w:left w:val="none" w:sz="0" w:space="0" w:color="auto"/>
                <w:bottom w:val="none" w:sz="0" w:space="0" w:color="auto"/>
                <w:right w:val="none" w:sz="0" w:space="0" w:color="auto"/>
              </w:divBdr>
              <w:divsChild>
                <w:div w:id="1109079544">
                  <w:marLeft w:val="0"/>
                  <w:marRight w:val="0"/>
                  <w:marTop w:val="0"/>
                  <w:marBottom w:val="0"/>
                  <w:divBdr>
                    <w:top w:val="none" w:sz="0" w:space="0" w:color="auto"/>
                    <w:left w:val="none" w:sz="0" w:space="0" w:color="auto"/>
                    <w:bottom w:val="none" w:sz="0" w:space="0" w:color="auto"/>
                    <w:right w:val="none" w:sz="0" w:space="0" w:color="auto"/>
                  </w:divBdr>
                </w:div>
                <w:div w:id="1008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1304">
          <w:marLeft w:val="0"/>
          <w:marRight w:val="0"/>
          <w:marTop w:val="0"/>
          <w:marBottom w:val="0"/>
          <w:divBdr>
            <w:top w:val="none" w:sz="0" w:space="0" w:color="auto"/>
            <w:left w:val="none" w:sz="0" w:space="0" w:color="auto"/>
            <w:bottom w:val="none" w:sz="0" w:space="0" w:color="auto"/>
            <w:right w:val="none" w:sz="0" w:space="0" w:color="auto"/>
          </w:divBdr>
          <w:divsChild>
            <w:div w:id="885066620">
              <w:marLeft w:val="0"/>
              <w:marRight w:val="0"/>
              <w:marTop w:val="0"/>
              <w:marBottom w:val="0"/>
              <w:divBdr>
                <w:top w:val="none" w:sz="0" w:space="0" w:color="auto"/>
                <w:left w:val="none" w:sz="0" w:space="0" w:color="auto"/>
                <w:bottom w:val="none" w:sz="0" w:space="0" w:color="auto"/>
                <w:right w:val="none" w:sz="0" w:space="0" w:color="auto"/>
              </w:divBdr>
              <w:divsChild>
                <w:div w:id="1054816592">
                  <w:marLeft w:val="0"/>
                  <w:marRight w:val="0"/>
                  <w:marTop w:val="0"/>
                  <w:marBottom w:val="0"/>
                  <w:divBdr>
                    <w:top w:val="none" w:sz="0" w:space="0" w:color="auto"/>
                    <w:left w:val="none" w:sz="0" w:space="0" w:color="auto"/>
                    <w:bottom w:val="none" w:sz="0" w:space="0" w:color="auto"/>
                    <w:right w:val="none" w:sz="0" w:space="0" w:color="auto"/>
                  </w:divBdr>
                </w:div>
                <w:div w:id="1485858648">
                  <w:marLeft w:val="0"/>
                  <w:marRight w:val="0"/>
                  <w:marTop w:val="0"/>
                  <w:marBottom w:val="0"/>
                  <w:divBdr>
                    <w:top w:val="none" w:sz="0" w:space="0" w:color="auto"/>
                    <w:left w:val="none" w:sz="0" w:space="0" w:color="auto"/>
                    <w:bottom w:val="none" w:sz="0" w:space="0" w:color="auto"/>
                    <w:right w:val="none" w:sz="0" w:space="0" w:color="auto"/>
                  </w:divBdr>
                </w:div>
              </w:divsChild>
            </w:div>
            <w:div w:id="2032762263">
              <w:marLeft w:val="0"/>
              <w:marRight w:val="0"/>
              <w:marTop w:val="0"/>
              <w:marBottom w:val="0"/>
              <w:divBdr>
                <w:top w:val="none" w:sz="0" w:space="0" w:color="auto"/>
                <w:left w:val="none" w:sz="0" w:space="0" w:color="auto"/>
                <w:bottom w:val="none" w:sz="0" w:space="0" w:color="auto"/>
                <w:right w:val="none" w:sz="0" w:space="0" w:color="auto"/>
              </w:divBdr>
              <w:divsChild>
                <w:div w:id="311494277">
                  <w:marLeft w:val="0"/>
                  <w:marRight w:val="0"/>
                  <w:marTop w:val="0"/>
                  <w:marBottom w:val="0"/>
                  <w:divBdr>
                    <w:top w:val="none" w:sz="0" w:space="0" w:color="auto"/>
                    <w:left w:val="none" w:sz="0" w:space="0" w:color="auto"/>
                    <w:bottom w:val="none" w:sz="0" w:space="0" w:color="auto"/>
                    <w:right w:val="none" w:sz="0" w:space="0" w:color="auto"/>
                  </w:divBdr>
                </w:div>
                <w:div w:id="389814337">
                  <w:marLeft w:val="0"/>
                  <w:marRight w:val="0"/>
                  <w:marTop w:val="0"/>
                  <w:marBottom w:val="0"/>
                  <w:divBdr>
                    <w:top w:val="none" w:sz="0" w:space="0" w:color="auto"/>
                    <w:left w:val="none" w:sz="0" w:space="0" w:color="auto"/>
                    <w:bottom w:val="none" w:sz="0" w:space="0" w:color="auto"/>
                    <w:right w:val="none" w:sz="0" w:space="0" w:color="auto"/>
                  </w:divBdr>
                </w:div>
              </w:divsChild>
            </w:div>
            <w:div w:id="981620561">
              <w:marLeft w:val="0"/>
              <w:marRight w:val="0"/>
              <w:marTop w:val="0"/>
              <w:marBottom w:val="0"/>
              <w:divBdr>
                <w:top w:val="none" w:sz="0" w:space="0" w:color="auto"/>
                <w:left w:val="none" w:sz="0" w:space="0" w:color="auto"/>
                <w:bottom w:val="none" w:sz="0" w:space="0" w:color="auto"/>
                <w:right w:val="none" w:sz="0" w:space="0" w:color="auto"/>
              </w:divBdr>
              <w:divsChild>
                <w:div w:id="11232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7171">
          <w:marLeft w:val="0"/>
          <w:marRight w:val="0"/>
          <w:marTop w:val="0"/>
          <w:marBottom w:val="0"/>
          <w:divBdr>
            <w:top w:val="none" w:sz="0" w:space="0" w:color="auto"/>
            <w:left w:val="none" w:sz="0" w:space="0" w:color="auto"/>
            <w:bottom w:val="none" w:sz="0" w:space="0" w:color="auto"/>
            <w:right w:val="none" w:sz="0" w:space="0" w:color="auto"/>
          </w:divBdr>
          <w:divsChild>
            <w:div w:id="904680110">
              <w:marLeft w:val="0"/>
              <w:marRight w:val="0"/>
              <w:marTop w:val="0"/>
              <w:marBottom w:val="0"/>
              <w:divBdr>
                <w:top w:val="none" w:sz="0" w:space="0" w:color="auto"/>
                <w:left w:val="none" w:sz="0" w:space="0" w:color="auto"/>
                <w:bottom w:val="none" w:sz="0" w:space="0" w:color="auto"/>
                <w:right w:val="none" w:sz="0" w:space="0" w:color="auto"/>
              </w:divBdr>
              <w:divsChild>
                <w:div w:id="1804082417">
                  <w:marLeft w:val="0"/>
                  <w:marRight w:val="0"/>
                  <w:marTop w:val="0"/>
                  <w:marBottom w:val="0"/>
                  <w:divBdr>
                    <w:top w:val="none" w:sz="0" w:space="0" w:color="auto"/>
                    <w:left w:val="none" w:sz="0" w:space="0" w:color="auto"/>
                    <w:bottom w:val="none" w:sz="0" w:space="0" w:color="auto"/>
                    <w:right w:val="none" w:sz="0" w:space="0" w:color="auto"/>
                  </w:divBdr>
                </w:div>
                <w:div w:id="1425225877">
                  <w:marLeft w:val="0"/>
                  <w:marRight w:val="0"/>
                  <w:marTop w:val="0"/>
                  <w:marBottom w:val="0"/>
                  <w:divBdr>
                    <w:top w:val="none" w:sz="0" w:space="0" w:color="auto"/>
                    <w:left w:val="none" w:sz="0" w:space="0" w:color="auto"/>
                    <w:bottom w:val="none" w:sz="0" w:space="0" w:color="auto"/>
                    <w:right w:val="none" w:sz="0" w:space="0" w:color="auto"/>
                  </w:divBdr>
                </w:div>
              </w:divsChild>
            </w:div>
            <w:div w:id="507600357">
              <w:marLeft w:val="0"/>
              <w:marRight w:val="0"/>
              <w:marTop w:val="0"/>
              <w:marBottom w:val="0"/>
              <w:divBdr>
                <w:top w:val="none" w:sz="0" w:space="0" w:color="auto"/>
                <w:left w:val="none" w:sz="0" w:space="0" w:color="auto"/>
                <w:bottom w:val="none" w:sz="0" w:space="0" w:color="auto"/>
                <w:right w:val="none" w:sz="0" w:space="0" w:color="auto"/>
              </w:divBdr>
              <w:divsChild>
                <w:div w:id="1818187486">
                  <w:marLeft w:val="0"/>
                  <w:marRight w:val="0"/>
                  <w:marTop w:val="0"/>
                  <w:marBottom w:val="0"/>
                  <w:divBdr>
                    <w:top w:val="none" w:sz="0" w:space="0" w:color="auto"/>
                    <w:left w:val="none" w:sz="0" w:space="0" w:color="auto"/>
                    <w:bottom w:val="none" w:sz="0" w:space="0" w:color="auto"/>
                    <w:right w:val="none" w:sz="0" w:space="0" w:color="auto"/>
                  </w:divBdr>
                </w:div>
              </w:divsChild>
            </w:div>
            <w:div w:id="203565607">
              <w:marLeft w:val="0"/>
              <w:marRight w:val="0"/>
              <w:marTop w:val="0"/>
              <w:marBottom w:val="0"/>
              <w:divBdr>
                <w:top w:val="none" w:sz="0" w:space="0" w:color="auto"/>
                <w:left w:val="none" w:sz="0" w:space="0" w:color="auto"/>
                <w:bottom w:val="none" w:sz="0" w:space="0" w:color="auto"/>
                <w:right w:val="none" w:sz="0" w:space="0" w:color="auto"/>
              </w:divBdr>
              <w:divsChild>
                <w:div w:id="968166100">
                  <w:marLeft w:val="0"/>
                  <w:marRight w:val="0"/>
                  <w:marTop w:val="0"/>
                  <w:marBottom w:val="0"/>
                  <w:divBdr>
                    <w:top w:val="none" w:sz="0" w:space="0" w:color="auto"/>
                    <w:left w:val="none" w:sz="0" w:space="0" w:color="auto"/>
                    <w:bottom w:val="none" w:sz="0" w:space="0" w:color="auto"/>
                    <w:right w:val="none" w:sz="0" w:space="0" w:color="auto"/>
                  </w:divBdr>
                </w:div>
                <w:div w:id="17537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5319">
          <w:marLeft w:val="0"/>
          <w:marRight w:val="0"/>
          <w:marTop w:val="0"/>
          <w:marBottom w:val="0"/>
          <w:divBdr>
            <w:top w:val="none" w:sz="0" w:space="0" w:color="auto"/>
            <w:left w:val="none" w:sz="0" w:space="0" w:color="auto"/>
            <w:bottom w:val="none" w:sz="0" w:space="0" w:color="auto"/>
            <w:right w:val="none" w:sz="0" w:space="0" w:color="auto"/>
          </w:divBdr>
          <w:divsChild>
            <w:div w:id="132911859">
              <w:marLeft w:val="0"/>
              <w:marRight w:val="0"/>
              <w:marTop w:val="0"/>
              <w:marBottom w:val="0"/>
              <w:divBdr>
                <w:top w:val="none" w:sz="0" w:space="0" w:color="auto"/>
                <w:left w:val="none" w:sz="0" w:space="0" w:color="auto"/>
                <w:bottom w:val="none" w:sz="0" w:space="0" w:color="auto"/>
                <w:right w:val="none" w:sz="0" w:space="0" w:color="auto"/>
              </w:divBdr>
              <w:divsChild>
                <w:div w:id="198009713">
                  <w:marLeft w:val="0"/>
                  <w:marRight w:val="0"/>
                  <w:marTop w:val="0"/>
                  <w:marBottom w:val="0"/>
                  <w:divBdr>
                    <w:top w:val="none" w:sz="0" w:space="0" w:color="auto"/>
                    <w:left w:val="none" w:sz="0" w:space="0" w:color="auto"/>
                    <w:bottom w:val="none" w:sz="0" w:space="0" w:color="auto"/>
                    <w:right w:val="none" w:sz="0" w:space="0" w:color="auto"/>
                  </w:divBdr>
                </w:div>
              </w:divsChild>
            </w:div>
            <w:div w:id="351147830">
              <w:marLeft w:val="0"/>
              <w:marRight w:val="0"/>
              <w:marTop w:val="0"/>
              <w:marBottom w:val="0"/>
              <w:divBdr>
                <w:top w:val="none" w:sz="0" w:space="0" w:color="auto"/>
                <w:left w:val="none" w:sz="0" w:space="0" w:color="auto"/>
                <w:bottom w:val="none" w:sz="0" w:space="0" w:color="auto"/>
                <w:right w:val="none" w:sz="0" w:space="0" w:color="auto"/>
              </w:divBdr>
              <w:divsChild>
                <w:div w:id="155999829">
                  <w:marLeft w:val="0"/>
                  <w:marRight w:val="0"/>
                  <w:marTop w:val="0"/>
                  <w:marBottom w:val="0"/>
                  <w:divBdr>
                    <w:top w:val="none" w:sz="0" w:space="0" w:color="auto"/>
                    <w:left w:val="none" w:sz="0" w:space="0" w:color="auto"/>
                    <w:bottom w:val="none" w:sz="0" w:space="0" w:color="auto"/>
                    <w:right w:val="none" w:sz="0" w:space="0" w:color="auto"/>
                  </w:divBdr>
                </w:div>
              </w:divsChild>
            </w:div>
            <w:div w:id="1844126316">
              <w:marLeft w:val="0"/>
              <w:marRight w:val="0"/>
              <w:marTop w:val="0"/>
              <w:marBottom w:val="0"/>
              <w:divBdr>
                <w:top w:val="none" w:sz="0" w:space="0" w:color="auto"/>
                <w:left w:val="none" w:sz="0" w:space="0" w:color="auto"/>
                <w:bottom w:val="none" w:sz="0" w:space="0" w:color="auto"/>
                <w:right w:val="none" w:sz="0" w:space="0" w:color="auto"/>
              </w:divBdr>
              <w:divsChild>
                <w:div w:id="1949505060">
                  <w:marLeft w:val="0"/>
                  <w:marRight w:val="0"/>
                  <w:marTop w:val="0"/>
                  <w:marBottom w:val="0"/>
                  <w:divBdr>
                    <w:top w:val="none" w:sz="0" w:space="0" w:color="auto"/>
                    <w:left w:val="none" w:sz="0" w:space="0" w:color="auto"/>
                    <w:bottom w:val="none" w:sz="0" w:space="0" w:color="auto"/>
                    <w:right w:val="none" w:sz="0" w:space="0" w:color="auto"/>
                  </w:divBdr>
                </w:div>
              </w:divsChild>
            </w:div>
            <w:div w:id="1179810323">
              <w:marLeft w:val="0"/>
              <w:marRight w:val="0"/>
              <w:marTop w:val="0"/>
              <w:marBottom w:val="0"/>
              <w:divBdr>
                <w:top w:val="none" w:sz="0" w:space="0" w:color="auto"/>
                <w:left w:val="none" w:sz="0" w:space="0" w:color="auto"/>
                <w:bottom w:val="none" w:sz="0" w:space="0" w:color="auto"/>
                <w:right w:val="none" w:sz="0" w:space="0" w:color="auto"/>
              </w:divBdr>
              <w:divsChild>
                <w:div w:id="299190452">
                  <w:marLeft w:val="0"/>
                  <w:marRight w:val="0"/>
                  <w:marTop w:val="0"/>
                  <w:marBottom w:val="0"/>
                  <w:divBdr>
                    <w:top w:val="none" w:sz="0" w:space="0" w:color="auto"/>
                    <w:left w:val="none" w:sz="0" w:space="0" w:color="auto"/>
                    <w:bottom w:val="none" w:sz="0" w:space="0" w:color="auto"/>
                    <w:right w:val="none" w:sz="0" w:space="0" w:color="auto"/>
                  </w:divBdr>
                </w:div>
              </w:divsChild>
            </w:div>
            <w:div w:id="355497934">
              <w:marLeft w:val="0"/>
              <w:marRight w:val="0"/>
              <w:marTop w:val="0"/>
              <w:marBottom w:val="0"/>
              <w:divBdr>
                <w:top w:val="none" w:sz="0" w:space="0" w:color="auto"/>
                <w:left w:val="none" w:sz="0" w:space="0" w:color="auto"/>
                <w:bottom w:val="none" w:sz="0" w:space="0" w:color="auto"/>
                <w:right w:val="none" w:sz="0" w:space="0" w:color="auto"/>
              </w:divBdr>
              <w:divsChild>
                <w:div w:id="1531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67192">
          <w:marLeft w:val="0"/>
          <w:marRight w:val="0"/>
          <w:marTop w:val="0"/>
          <w:marBottom w:val="0"/>
          <w:divBdr>
            <w:top w:val="none" w:sz="0" w:space="0" w:color="auto"/>
            <w:left w:val="none" w:sz="0" w:space="0" w:color="auto"/>
            <w:bottom w:val="none" w:sz="0" w:space="0" w:color="auto"/>
            <w:right w:val="none" w:sz="0" w:space="0" w:color="auto"/>
          </w:divBdr>
          <w:divsChild>
            <w:div w:id="1967196612">
              <w:marLeft w:val="0"/>
              <w:marRight w:val="0"/>
              <w:marTop w:val="0"/>
              <w:marBottom w:val="0"/>
              <w:divBdr>
                <w:top w:val="none" w:sz="0" w:space="0" w:color="auto"/>
                <w:left w:val="none" w:sz="0" w:space="0" w:color="auto"/>
                <w:bottom w:val="none" w:sz="0" w:space="0" w:color="auto"/>
                <w:right w:val="none" w:sz="0" w:space="0" w:color="auto"/>
              </w:divBdr>
              <w:divsChild>
                <w:div w:id="1706952917">
                  <w:marLeft w:val="0"/>
                  <w:marRight w:val="0"/>
                  <w:marTop w:val="0"/>
                  <w:marBottom w:val="0"/>
                  <w:divBdr>
                    <w:top w:val="none" w:sz="0" w:space="0" w:color="auto"/>
                    <w:left w:val="none" w:sz="0" w:space="0" w:color="auto"/>
                    <w:bottom w:val="none" w:sz="0" w:space="0" w:color="auto"/>
                    <w:right w:val="none" w:sz="0" w:space="0" w:color="auto"/>
                  </w:divBdr>
                </w:div>
                <w:div w:id="1333294441">
                  <w:marLeft w:val="0"/>
                  <w:marRight w:val="0"/>
                  <w:marTop w:val="0"/>
                  <w:marBottom w:val="0"/>
                  <w:divBdr>
                    <w:top w:val="none" w:sz="0" w:space="0" w:color="auto"/>
                    <w:left w:val="none" w:sz="0" w:space="0" w:color="auto"/>
                    <w:bottom w:val="none" w:sz="0" w:space="0" w:color="auto"/>
                    <w:right w:val="none" w:sz="0" w:space="0" w:color="auto"/>
                  </w:divBdr>
                </w:div>
              </w:divsChild>
            </w:div>
            <w:div w:id="1081296549">
              <w:marLeft w:val="0"/>
              <w:marRight w:val="0"/>
              <w:marTop w:val="0"/>
              <w:marBottom w:val="0"/>
              <w:divBdr>
                <w:top w:val="none" w:sz="0" w:space="0" w:color="auto"/>
                <w:left w:val="none" w:sz="0" w:space="0" w:color="auto"/>
                <w:bottom w:val="none" w:sz="0" w:space="0" w:color="auto"/>
                <w:right w:val="none" w:sz="0" w:space="0" w:color="auto"/>
              </w:divBdr>
              <w:divsChild>
                <w:div w:id="671958464">
                  <w:marLeft w:val="0"/>
                  <w:marRight w:val="0"/>
                  <w:marTop w:val="0"/>
                  <w:marBottom w:val="0"/>
                  <w:divBdr>
                    <w:top w:val="none" w:sz="0" w:space="0" w:color="auto"/>
                    <w:left w:val="none" w:sz="0" w:space="0" w:color="auto"/>
                    <w:bottom w:val="none" w:sz="0" w:space="0" w:color="auto"/>
                    <w:right w:val="none" w:sz="0" w:space="0" w:color="auto"/>
                  </w:divBdr>
                </w:div>
                <w:div w:id="1823279286">
                  <w:marLeft w:val="0"/>
                  <w:marRight w:val="0"/>
                  <w:marTop w:val="0"/>
                  <w:marBottom w:val="0"/>
                  <w:divBdr>
                    <w:top w:val="none" w:sz="0" w:space="0" w:color="auto"/>
                    <w:left w:val="none" w:sz="0" w:space="0" w:color="auto"/>
                    <w:bottom w:val="none" w:sz="0" w:space="0" w:color="auto"/>
                    <w:right w:val="none" w:sz="0" w:space="0" w:color="auto"/>
                  </w:divBdr>
                </w:div>
              </w:divsChild>
            </w:div>
            <w:div w:id="1105463049">
              <w:marLeft w:val="0"/>
              <w:marRight w:val="0"/>
              <w:marTop w:val="0"/>
              <w:marBottom w:val="0"/>
              <w:divBdr>
                <w:top w:val="none" w:sz="0" w:space="0" w:color="auto"/>
                <w:left w:val="none" w:sz="0" w:space="0" w:color="auto"/>
                <w:bottom w:val="none" w:sz="0" w:space="0" w:color="auto"/>
                <w:right w:val="none" w:sz="0" w:space="0" w:color="auto"/>
              </w:divBdr>
              <w:divsChild>
                <w:div w:id="13704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7888">
          <w:marLeft w:val="0"/>
          <w:marRight w:val="0"/>
          <w:marTop w:val="0"/>
          <w:marBottom w:val="0"/>
          <w:divBdr>
            <w:top w:val="none" w:sz="0" w:space="0" w:color="auto"/>
            <w:left w:val="none" w:sz="0" w:space="0" w:color="auto"/>
            <w:bottom w:val="none" w:sz="0" w:space="0" w:color="auto"/>
            <w:right w:val="none" w:sz="0" w:space="0" w:color="auto"/>
          </w:divBdr>
          <w:divsChild>
            <w:div w:id="2087143900">
              <w:marLeft w:val="0"/>
              <w:marRight w:val="0"/>
              <w:marTop w:val="0"/>
              <w:marBottom w:val="0"/>
              <w:divBdr>
                <w:top w:val="none" w:sz="0" w:space="0" w:color="auto"/>
                <w:left w:val="none" w:sz="0" w:space="0" w:color="auto"/>
                <w:bottom w:val="none" w:sz="0" w:space="0" w:color="auto"/>
                <w:right w:val="none" w:sz="0" w:space="0" w:color="auto"/>
              </w:divBdr>
              <w:divsChild>
                <w:div w:id="1407997736">
                  <w:marLeft w:val="0"/>
                  <w:marRight w:val="0"/>
                  <w:marTop w:val="0"/>
                  <w:marBottom w:val="0"/>
                  <w:divBdr>
                    <w:top w:val="none" w:sz="0" w:space="0" w:color="auto"/>
                    <w:left w:val="none" w:sz="0" w:space="0" w:color="auto"/>
                    <w:bottom w:val="none" w:sz="0" w:space="0" w:color="auto"/>
                    <w:right w:val="none" w:sz="0" w:space="0" w:color="auto"/>
                  </w:divBdr>
                </w:div>
                <w:div w:id="869489190">
                  <w:marLeft w:val="0"/>
                  <w:marRight w:val="0"/>
                  <w:marTop w:val="0"/>
                  <w:marBottom w:val="0"/>
                  <w:divBdr>
                    <w:top w:val="none" w:sz="0" w:space="0" w:color="auto"/>
                    <w:left w:val="none" w:sz="0" w:space="0" w:color="auto"/>
                    <w:bottom w:val="none" w:sz="0" w:space="0" w:color="auto"/>
                    <w:right w:val="none" w:sz="0" w:space="0" w:color="auto"/>
                  </w:divBdr>
                </w:div>
              </w:divsChild>
            </w:div>
            <w:div w:id="839387153">
              <w:marLeft w:val="0"/>
              <w:marRight w:val="0"/>
              <w:marTop w:val="0"/>
              <w:marBottom w:val="0"/>
              <w:divBdr>
                <w:top w:val="none" w:sz="0" w:space="0" w:color="auto"/>
                <w:left w:val="none" w:sz="0" w:space="0" w:color="auto"/>
                <w:bottom w:val="none" w:sz="0" w:space="0" w:color="auto"/>
                <w:right w:val="none" w:sz="0" w:space="0" w:color="auto"/>
              </w:divBdr>
              <w:divsChild>
                <w:div w:id="1453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3080">
          <w:marLeft w:val="0"/>
          <w:marRight w:val="0"/>
          <w:marTop w:val="0"/>
          <w:marBottom w:val="0"/>
          <w:divBdr>
            <w:top w:val="none" w:sz="0" w:space="0" w:color="auto"/>
            <w:left w:val="none" w:sz="0" w:space="0" w:color="auto"/>
            <w:bottom w:val="none" w:sz="0" w:space="0" w:color="auto"/>
            <w:right w:val="none" w:sz="0" w:space="0" w:color="auto"/>
          </w:divBdr>
          <w:divsChild>
            <w:div w:id="788011150">
              <w:marLeft w:val="0"/>
              <w:marRight w:val="0"/>
              <w:marTop w:val="0"/>
              <w:marBottom w:val="0"/>
              <w:divBdr>
                <w:top w:val="none" w:sz="0" w:space="0" w:color="auto"/>
                <w:left w:val="none" w:sz="0" w:space="0" w:color="auto"/>
                <w:bottom w:val="none" w:sz="0" w:space="0" w:color="auto"/>
                <w:right w:val="none" w:sz="0" w:space="0" w:color="auto"/>
              </w:divBdr>
              <w:divsChild>
                <w:div w:id="1589385906">
                  <w:marLeft w:val="0"/>
                  <w:marRight w:val="0"/>
                  <w:marTop w:val="0"/>
                  <w:marBottom w:val="0"/>
                  <w:divBdr>
                    <w:top w:val="none" w:sz="0" w:space="0" w:color="auto"/>
                    <w:left w:val="none" w:sz="0" w:space="0" w:color="auto"/>
                    <w:bottom w:val="none" w:sz="0" w:space="0" w:color="auto"/>
                    <w:right w:val="none" w:sz="0" w:space="0" w:color="auto"/>
                  </w:divBdr>
                </w:div>
              </w:divsChild>
            </w:div>
            <w:div w:id="1213494595">
              <w:marLeft w:val="0"/>
              <w:marRight w:val="0"/>
              <w:marTop w:val="0"/>
              <w:marBottom w:val="0"/>
              <w:divBdr>
                <w:top w:val="none" w:sz="0" w:space="0" w:color="auto"/>
                <w:left w:val="none" w:sz="0" w:space="0" w:color="auto"/>
                <w:bottom w:val="none" w:sz="0" w:space="0" w:color="auto"/>
                <w:right w:val="none" w:sz="0" w:space="0" w:color="auto"/>
              </w:divBdr>
              <w:divsChild>
                <w:div w:id="368259592">
                  <w:marLeft w:val="0"/>
                  <w:marRight w:val="0"/>
                  <w:marTop w:val="0"/>
                  <w:marBottom w:val="0"/>
                  <w:divBdr>
                    <w:top w:val="none" w:sz="0" w:space="0" w:color="auto"/>
                    <w:left w:val="none" w:sz="0" w:space="0" w:color="auto"/>
                    <w:bottom w:val="none" w:sz="0" w:space="0" w:color="auto"/>
                    <w:right w:val="none" w:sz="0" w:space="0" w:color="auto"/>
                  </w:divBdr>
                </w:div>
                <w:div w:id="1630084066">
                  <w:marLeft w:val="0"/>
                  <w:marRight w:val="0"/>
                  <w:marTop w:val="0"/>
                  <w:marBottom w:val="0"/>
                  <w:divBdr>
                    <w:top w:val="none" w:sz="0" w:space="0" w:color="auto"/>
                    <w:left w:val="none" w:sz="0" w:space="0" w:color="auto"/>
                    <w:bottom w:val="none" w:sz="0" w:space="0" w:color="auto"/>
                    <w:right w:val="none" w:sz="0" w:space="0" w:color="auto"/>
                  </w:divBdr>
                </w:div>
              </w:divsChild>
            </w:div>
            <w:div w:id="1775176286">
              <w:marLeft w:val="0"/>
              <w:marRight w:val="0"/>
              <w:marTop w:val="0"/>
              <w:marBottom w:val="0"/>
              <w:divBdr>
                <w:top w:val="none" w:sz="0" w:space="0" w:color="auto"/>
                <w:left w:val="none" w:sz="0" w:space="0" w:color="auto"/>
                <w:bottom w:val="none" w:sz="0" w:space="0" w:color="auto"/>
                <w:right w:val="none" w:sz="0" w:space="0" w:color="auto"/>
              </w:divBdr>
              <w:divsChild>
                <w:div w:id="851333444">
                  <w:marLeft w:val="0"/>
                  <w:marRight w:val="0"/>
                  <w:marTop w:val="0"/>
                  <w:marBottom w:val="0"/>
                  <w:divBdr>
                    <w:top w:val="none" w:sz="0" w:space="0" w:color="auto"/>
                    <w:left w:val="none" w:sz="0" w:space="0" w:color="auto"/>
                    <w:bottom w:val="none" w:sz="0" w:space="0" w:color="auto"/>
                    <w:right w:val="none" w:sz="0" w:space="0" w:color="auto"/>
                  </w:divBdr>
                </w:div>
                <w:div w:id="12914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678">
          <w:marLeft w:val="0"/>
          <w:marRight w:val="0"/>
          <w:marTop w:val="0"/>
          <w:marBottom w:val="0"/>
          <w:divBdr>
            <w:top w:val="none" w:sz="0" w:space="0" w:color="auto"/>
            <w:left w:val="none" w:sz="0" w:space="0" w:color="auto"/>
            <w:bottom w:val="none" w:sz="0" w:space="0" w:color="auto"/>
            <w:right w:val="none" w:sz="0" w:space="0" w:color="auto"/>
          </w:divBdr>
          <w:divsChild>
            <w:div w:id="841121118">
              <w:marLeft w:val="0"/>
              <w:marRight w:val="0"/>
              <w:marTop w:val="0"/>
              <w:marBottom w:val="0"/>
              <w:divBdr>
                <w:top w:val="none" w:sz="0" w:space="0" w:color="auto"/>
                <w:left w:val="none" w:sz="0" w:space="0" w:color="auto"/>
                <w:bottom w:val="none" w:sz="0" w:space="0" w:color="auto"/>
                <w:right w:val="none" w:sz="0" w:space="0" w:color="auto"/>
              </w:divBdr>
              <w:divsChild>
                <w:div w:id="1845703342">
                  <w:marLeft w:val="0"/>
                  <w:marRight w:val="0"/>
                  <w:marTop w:val="0"/>
                  <w:marBottom w:val="0"/>
                  <w:divBdr>
                    <w:top w:val="none" w:sz="0" w:space="0" w:color="auto"/>
                    <w:left w:val="none" w:sz="0" w:space="0" w:color="auto"/>
                    <w:bottom w:val="none" w:sz="0" w:space="0" w:color="auto"/>
                    <w:right w:val="none" w:sz="0" w:space="0" w:color="auto"/>
                  </w:divBdr>
                </w:div>
                <w:div w:id="1447263756">
                  <w:marLeft w:val="0"/>
                  <w:marRight w:val="0"/>
                  <w:marTop w:val="0"/>
                  <w:marBottom w:val="0"/>
                  <w:divBdr>
                    <w:top w:val="none" w:sz="0" w:space="0" w:color="auto"/>
                    <w:left w:val="none" w:sz="0" w:space="0" w:color="auto"/>
                    <w:bottom w:val="none" w:sz="0" w:space="0" w:color="auto"/>
                    <w:right w:val="none" w:sz="0" w:space="0" w:color="auto"/>
                  </w:divBdr>
                </w:div>
              </w:divsChild>
            </w:div>
            <w:div w:id="1476726944">
              <w:marLeft w:val="0"/>
              <w:marRight w:val="0"/>
              <w:marTop w:val="0"/>
              <w:marBottom w:val="0"/>
              <w:divBdr>
                <w:top w:val="none" w:sz="0" w:space="0" w:color="auto"/>
                <w:left w:val="none" w:sz="0" w:space="0" w:color="auto"/>
                <w:bottom w:val="none" w:sz="0" w:space="0" w:color="auto"/>
                <w:right w:val="none" w:sz="0" w:space="0" w:color="auto"/>
              </w:divBdr>
              <w:divsChild>
                <w:div w:id="5661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3595">
          <w:marLeft w:val="0"/>
          <w:marRight w:val="0"/>
          <w:marTop w:val="0"/>
          <w:marBottom w:val="0"/>
          <w:divBdr>
            <w:top w:val="none" w:sz="0" w:space="0" w:color="auto"/>
            <w:left w:val="none" w:sz="0" w:space="0" w:color="auto"/>
            <w:bottom w:val="none" w:sz="0" w:space="0" w:color="auto"/>
            <w:right w:val="none" w:sz="0" w:space="0" w:color="auto"/>
          </w:divBdr>
          <w:divsChild>
            <w:div w:id="130250143">
              <w:marLeft w:val="0"/>
              <w:marRight w:val="0"/>
              <w:marTop w:val="0"/>
              <w:marBottom w:val="0"/>
              <w:divBdr>
                <w:top w:val="none" w:sz="0" w:space="0" w:color="auto"/>
                <w:left w:val="none" w:sz="0" w:space="0" w:color="auto"/>
                <w:bottom w:val="none" w:sz="0" w:space="0" w:color="auto"/>
                <w:right w:val="none" w:sz="0" w:space="0" w:color="auto"/>
              </w:divBdr>
              <w:divsChild>
                <w:div w:id="1977754348">
                  <w:marLeft w:val="0"/>
                  <w:marRight w:val="0"/>
                  <w:marTop w:val="0"/>
                  <w:marBottom w:val="0"/>
                  <w:divBdr>
                    <w:top w:val="none" w:sz="0" w:space="0" w:color="auto"/>
                    <w:left w:val="none" w:sz="0" w:space="0" w:color="auto"/>
                    <w:bottom w:val="none" w:sz="0" w:space="0" w:color="auto"/>
                    <w:right w:val="none" w:sz="0" w:space="0" w:color="auto"/>
                  </w:divBdr>
                </w:div>
                <w:div w:id="1005860891">
                  <w:marLeft w:val="0"/>
                  <w:marRight w:val="0"/>
                  <w:marTop w:val="0"/>
                  <w:marBottom w:val="0"/>
                  <w:divBdr>
                    <w:top w:val="none" w:sz="0" w:space="0" w:color="auto"/>
                    <w:left w:val="none" w:sz="0" w:space="0" w:color="auto"/>
                    <w:bottom w:val="none" w:sz="0" w:space="0" w:color="auto"/>
                    <w:right w:val="none" w:sz="0" w:space="0" w:color="auto"/>
                  </w:divBdr>
                </w:div>
              </w:divsChild>
            </w:div>
            <w:div w:id="455219090">
              <w:marLeft w:val="0"/>
              <w:marRight w:val="0"/>
              <w:marTop w:val="0"/>
              <w:marBottom w:val="0"/>
              <w:divBdr>
                <w:top w:val="none" w:sz="0" w:space="0" w:color="auto"/>
                <w:left w:val="none" w:sz="0" w:space="0" w:color="auto"/>
                <w:bottom w:val="none" w:sz="0" w:space="0" w:color="auto"/>
                <w:right w:val="none" w:sz="0" w:space="0" w:color="auto"/>
              </w:divBdr>
              <w:divsChild>
                <w:div w:id="2066906690">
                  <w:marLeft w:val="0"/>
                  <w:marRight w:val="0"/>
                  <w:marTop w:val="0"/>
                  <w:marBottom w:val="0"/>
                  <w:divBdr>
                    <w:top w:val="none" w:sz="0" w:space="0" w:color="auto"/>
                    <w:left w:val="none" w:sz="0" w:space="0" w:color="auto"/>
                    <w:bottom w:val="none" w:sz="0" w:space="0" w:color="auto"/>
                    <w:right w:val="none" w:sz="0" w:space="0" w:color="auto"/>
                  </w:divBdr>
                </w:div>
                <w:div w:id="15643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49717">
          <w:marLeft w:val="0"/>
          <w:marRight w:val="0"/>
          <w:marTop w:val="0"/>
          <w:marBottom w:val="0"/>
          <w:divBdr>
            <w:top w:val="none" w:sz="0" w:space="0" w:color="auto"/>
            <w:left w:val="none" w:sz="0" w:space="0" w:color="auto"/>
            <w:bottom w:val="none" w:sz="0" w:space="0" w:color="auto"/>
            <w:right w:val="none" w:sz="0" w:space="0" w:color="auto"/>
          </w:divBdr>
          <w:divsChild>
            <w:div w:id="2050690275">
              <w:marLeft w:val="0"/>
              <w:marRight w:val="0"/>
              <w:marTop w:val="0"/>
              <w:marBottom w:val="0"/>
              <w:divBdr>
                <w:top w:val="none" w:sz="0" w:space="0" w:color="auto"/>
                <w:left w:val="none" w:sz="0" w:space="0" w:color="auto"/>
                <w:bottom w:val="none" w:sz="0" w:space="0" w:color="auto"/>
                <w:right w:val="none" w:sz="0" w:space="0" w:color="auto"/>
              </w:divBdr>
              <w:divsChild>
                <w:div w:id="608201752">
                  <w:marLeft w:val="0"/>
                  <w:marRight w:val="0"/>
                  <w:marTop w:val="0"/>
                  <w:marBottom w:val="0"/>
                  <w:divBdr>
                    <w:top w:val="none" w:sz="0" w:space="0" w:color="auto"/>
                    <w:left w:val="none" w:sz="0" w:space="0" w:color="auto"/>
                    <w:bottom w:val="none" w:sz="0" w:space="0" w:color="auto"/>
                    <w:right w:val="none" w:sz="0" w:space="0" w:color="auto"/>
                  </w:divBdr>
                </w:div>
              </w:divsChild>
            </w:div>
            <w:div w:id="895092510">
              <w:marLeft w:val="0"/>
              <w:marRight w:val="0"/>
              <w:marTop w:val="0"/>
              <w:marBottom w:val="0"/>
              <w:divBdr>
                <w:top w:val="none" w:sz="0" w:space="0" w:color="auto"/>
                <w:left w:val="none" w:sz="0" w:space="0" w:color="auto"/>
                <w:bottom w:val="none" w:sz="0" w:space="0" w:color="auto"/>
                <w:right w:val="none" w:sz="0" w:space="0" w:color="auto"/>
              </w:divBdr>
              <w:divsChild>
                <w:div w:id="1760060863">
                  <w:marLeft w:val="0"/>
                  <w:marRight w:val="0"/>
                  <w:marTop w:val="0"/>
                  <w:marBottom w:val="0"/>
                  <w:divBdr>
                    <w:top w:val="none" w:sz="0" w:space="0" w:color="auto"/>
                    <w:left w:val="none" w:sz="0" w:space="0" w:color="auto"/>
                    <w:bottom w:val="none" w:sz="0" w:space="0" w:color="auto"/>
                    <w:right w:val="none" w:sz="0" w:space="0" w:color="auto"/>
                  </w:divBdr>
                </w:div>
                <w:div w:id="2089766679">
                  <w:marLeft w:val="0"/>
                  <w:marRight w:val="0"/>
                  <w:marTop w:val="0"/>
                  <w:marBottom w:val="0"/>
                  <w:divBdr>
                    <w:top w:val="none" w:sz="0" w:space="0" w:color="auto"/>
                    <w:left w:val="none" w:sz="0" w:space="0" w:color="auto"/>
                    <w:bottom w:val="none" w:sz="0" w:space="0" w:color="auto"/>
                    <w:right w:val="none" w:sz="0" w:space="0" w:color="auto"/>
                  </w:divBdr>
                </w:div>
              </w:divsChild>
            </w:div>
            <w:div w:id="805319350">
              <w:marLeft w:val="0"/>
              <w:marRight w:val="0"/>
              <w:marTop w:val="0"/>
              <w:marBottom w:val="0"/>
              <w:divBdr>
                <w:top w:val="none" w:sz="0" w:space="0" w:color="auto"/>
                <w:left w:val="none" w:sz="0" w:space="0" w:color="auto"/>
                <w:bottom w:val="none" w:sz="0" w:space="0" w:color="auto"/>
                <w:right w:val="none" w:sz="0" w:space="0" w:color="auto"/>
              </w:divBdr>
              <w:divsChild>
                <w:div w:id="3581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2526">
          <w:marLeft w:val="0"/>
          <w:marRight w:val="0"/>
          <w:marTop w:val="0"/>
          <w:marBottom w:val="0"/>
          <w:divBdr>
            <w:top w:val="none" w:sz="0" w:space="0" w:color="auto"/>
            <w:left w:val="none" w:sz="0" w:space="0" w:color="auto"/>
            <w:bottom w:val="none" w:sz="0" w:space="0" w:color="auto"/>
            <w:right w:val="none" w:sz="0" w:space="0" w:color="auto"/>
          </w:divBdr>
          <w:divsChild>
            <w:div w:id="1493838512">
              <w:marLeft w:val="0"/>
              <w:marRight w:val="0"/>
              <w:marTop w:val="0"/>
              <w:marBottom w:val="0"/>
              <w:divBdr>
                <w:top w:val="none" w:sz="0" w:space="0" w:color="auto"/>
                <w:left w:val="none" w:sz="0" w:space="0" w:color="auto"/>
                <w:bottom w:val="none" w:sz="0" w:space="0" w:color="auto"/>
                <w:right w:val="none" w:sz="0" w:space="0" w:color="auto"/>
              </w:divBdr>
              <w:divsChild>
                <w:div w:id="844172442">
                  <w:marLeft w:val="0"/>
                  <w:marRight w:val="0"/>
                  <w:marTop w:val="0"/>
                  <w:marBottom w:val="0"/>
                  <w:divBdr>
                    <w:top w:val="none" w:sz="0" w:space="0" w:color="auto"/>
                    <w:left w:val="none" w:sz="0" w:space="0" w:color="auto"/>
                    <w:bottom w:val="none" w:sz="0" w:space="0" w:color="auto"/>
                    <w:right w:val="none" w:sz="0" w:space="0" w:color="auto"/>
                  </w:divBdr>
                </w:div>
                <w:div w:id="210386597">
                  <w:marLeft w:val="0"/>
                  <w:marRight w:val="0"/>
                  <w:marTop w:val="0"/>
                  <w:marBottom w:val="0"/>
                  <w:divBdr>
                    <w:top w:val="none" w:sz="0" w:space="0" w:color="auto"/>
                    <w:left w:val="none" w:sz="0" w:space="0" w:color="auto"/>
                    <w:bottom w:val="none" w:sz="0" w:space="0" w:color="auto"/>
                    <w:right w:val="none" w:sz="0" w:space="0" w:color="auto"/>
                  </w:divBdr>
                </w:div>
              </w:divsChild>
            </w:div>
            <w:div w:id="983126311">
              <w:marLeft w:val="0"/>
              <w:marRight w:val="0"/>
              <w:marTop w:val="0"/>
              <w:marBottom w:val="0"/>
              <w:divBdr>
                <w:top w:val="none" w:sz="0" w:space="0" w:color="auto"/>
                <w:left w:val="none" w:sz="0" w:space="0" w:color="auto"/>
                <w:bottom w:val="none" w:sz="0" w:space="0" w:color="auto"/>
                <w:right w:val="none" w:sz="0" w:space="0" w:color="auto"/>
              </w:divBdr>
              <w:divsChild>
                <w:div w:id="994800536">
                  <w:marLeft w:val="0"/>
                  <w:marRight w:val="0"/>
                  <w:marTop w:val="0"/>
                  <w:marBottom w:val="0"/>
                  <w:divBdr>
                    <w:top w:val="none" w:sz="0" w:space="0" w:color="auto"/>
                    <w:left w:val="none" w:sz="0" w:space="0" w:color="auto"/>
                    <w:bottom w:val="none" w:sz="0" w:space="0" w:color="auto"/>
                    <w:right w:val="none" w:sz="0" w:space="0" w:color="auto"/>
                  </w:divBdr>
                </w:div>
              </w:divsChild>
            </w:div>
            <w:div w:id="80956977">
              <w:marLeft w:val="0"/>
              <w:marRight w:val="0"/>
              <w:marTop w:val="0"/>
              <w:marBottom w:val="0"/>
              <w:divBdr>
                <w:top w:val="none" w:sz="0" w:space="0" w:color="auto"/>
                <w:left w:val="none" w:sz="0" w:space="0" w:color="auto"/>
                <w:bottom w:val="none" w:sz="0" w:space="0" w:color="auto"/>
                <w:right w:val="none" w:sz="0" w:space="0" w:color="auto"/>
              </w:divBdr>
              <w:divsChild>
                <w:div w:id="17075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8045">
          <w:marLeft w:val="0"/>
          <w:marRight w:val="0"/>
          <w:marTop w:val="0"/>
          <w:marBottom w:val="0"/>
          <w:divBdr>
            <w:top w:val="none" w:sz="0" w:space="0" w:color="auto"/>
            <w:left w:val="none" w:sz="0" w:space="0" w:color="auto"/>
            <w:bottom w:val="none" w:sz="0" w:space="0" w:color="auto"/>
            <w:right w:val="none" w:sz="0" w:space="0" w:color="auto"/>
          </w:divBdr>
          <w:divsChild>
            <w:div w:id="1877037924">
              <w:marLeft w:val="0"/>
              <w:marRight w:val="0"/>
              <w:marTop w:val="0"/>
              <w:marBottom w:val="0"/>
              <w:divBdr>
                <w:top w:val="none" w:sz="0" w:space="0" w:color="auto"/>
                <w:left w:val="none" w:sz="0" w:space="0" w:color="auto"/>
                <w:bottom w:val="none" w:sz="0" w:space="0" w:color="auto"/>
                <w:right w:val="none" w:sz="0" w:space="0" w:color="auto"/>
              </w:divBdr>
              <w:divsChild>
                <w:div w:id="1949195500">
                  <w:marLeft w:val="0"/>
                  <w:marRight w:val="0"/>
                  <w:marTop w:val="0"/>
                  <w:marBottom w:val="0"/>
                  <w:divBdr>
                    <w:top w:val="none" w:sz="0" w:space="0" w:color="auto"/>
                    <w:left w:val="none" w:sz="0" w:space="0" w:color="auto"/>
                    <w:bottom w:val="none" w:sz="0" w:space="0" w:color="auto"/>
                    <w:right w:val="none" w:sz="0" w:space="0" w:color="auto"/>
                  </w:divBdr>
                </w:div>
                <w:div w:id="1588882235">
                  <w:marLeft w:val="0"/>
                  <w:marRight w:val="0"/>
                  <w:marTop w:val="0"/>
                  <w:marBottom w:val="0"/>
                  <w:divBdr>
                    <w:top w:val="none" w:sz="0" w:space="0" w:color="auto"/>
                    <w:left w:val="none" w:sz="0" w:space="0" w:color="auto"/>
                    <w:bottom w:val="none" w:sz="0" w:space="0" w:color="auto"/>
                    <w:right w:val="none" w:sz="0" w:space="0" w:color="auto"/>
                  </w:divBdr>
                </w:div>
              </w:divsChild>
            </w:div>
            <w:div w:id="674694877">
              <w:marLeft w:val="0"/>
              <w:marRight w:val="0"/>
              <w:marTop w:val="0"/>
              <w:marBottom w:val="0"/>
              <w:divBdr>
                <w:top w:val="none" w:sz="0" w:space="0" w:color="auto"/>
                <w:left w:val="none" w:sz="0" w:space="0" w:color="auto"/>
                <w:bottom w:val="none" w:sz="0" w:space="0" w:color="auto"/>
                <w:right w:val="none" w:sz="0" w:space="0" w:color="auto"/>
              </w:divBdr>
              <w:divsChild>
                <w:div w:id="1553152162">
                  <w:marLeft w:val="0"/>
                  <w:marRight w:val="0"/>
                  <w:marTop w:val="0"/>
                  <w:marBottom w:val="0"/>
                  <w:divBdr>
                    <w:top w:val="none" w:sz="0" w:space="0" w:color="auto"/>
                    <w:left w:val="none" w:sz="0" w:space="0" w:color="auto"/>
                    <w:bottom w:val="none" w:sz="0" w:space="0" w:color="auto"/>
                    <w:right w:val="none" w:sz="0" w:space="0" w:color="auto"/>
                  </w:divBdr>
                  <w:divsChild>
                    <w:div w:id="1266573908">
                      <w:marLeft w:val="0"/>
                      <w:marRight w:val="0"/>
                      <w:marTop w:val="0"/>
                      <w:marBottom w:val="0"/>
                      <w:divBdr>
                        <w:top w:val="none" w:sz="0" w:space="0" w:color="auto"/>
                        <w:left w:val="none" w:sz="0" w:space="0" w:color="auto"/>
                        <w:bottom w:val="none" w:sz="0" w:space="0" w:color="auto"/>
                        <w:right w:val="none" w:sz="0" w:space="0" w:color="auto"/>
                      </w:divBdr>
                    </w:div>
                    <w:div w:id="15665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7323</Words>
  <Characters>41745</Characters>
  <Application>Microsoft Office Word</Application>
  <DocSecurity>0</DocSecurity>
  <Lines>347</Lines>
  <Paragraphs>97</Paragraphs>
  <ScaleCrop>false</ScaleCrop>
  <Company/>
  <LinksUpToDate>false</LinksUpToDate>
  <CharactersWithSpaces>48971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Hafez,Alaa</dc:creator>
  <cp:keywords/>
  <dc:description/>
  <cp:lastModifiedBy>Hafez,Alaa</cp:lastModifiedBy>
  <cp:revision>1</cp:revision>
  <dcterms:created xsi:type="dcterms:W3CDTF">2021-10-19T00:45:00Z</dcterms:created>
  <dcterms:modified xsi:type="dcterms:W3CDTF">2021-10-19T00:46:00Z</dcterms:modified>
</cp:coreProperties>
</file>